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29c3" w14:textId="3e42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тіркелетін жылы он жеті жасқа толатын еркек жынысты азаматтарды "Ақмола облысы Жақсы ауданының қорғаныс істері жөніндегі бөлімі" мемлекеттік мекемесінің шақыру учаскесіне тіркеу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әкімінің 2011 жылғы 25 қарашадағы № 19 шешімі. Ақмола облысы Жақсы ауданының Әділет басқармасында 2011 жылғы 28 желтоқсандағы № 1-13-142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«Әскери міндеттілік және әскери қызмет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шақырылушыларды әскери есепке алуды жүргізу тәртібі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қаңтар-наурызында тіркелетін жылы он жеті жасқа толатын еркек жынысты азаматтарды «Ақмола облысы Жақсы ауданының қорғаныс істері жөніндегі бөлімі» мемлекеттік мекемесінің шақыру учаскесіне тіркеу ұйымдастыру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А.Д.Бралинаға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«Акмола облысы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А.Журбин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