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bd72" w14:textId="9b2b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25 тамыздағы № С-35/2 шешімі. Ақмола облысы Еңбекшілдер ауданының Әділет басқармасында 2011 жылғы 7 қыркүйекте № 1-10-145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 – 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15 қаңтарда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«1) кірістер – 1616545,8 мың теңге, соның ішінде:</w:t>
      </w:r>
      <w:r>
        <w:br/>
      </w:r>
      <w:r>
        <w:rPr>
          <w:rFonts w:ascii="Times New Roman"/>
          <w:b w:val="false"/>
          <w:i w:val="false"/>
          <w:color w:val="000000"/>
          <w:sz w:val="28"/>
        </w:rPr>
        <w:t>
      салықтық түсімдер – 450943 мың теңге;</w:t>
      </w:r>
      <w:r>
        <w:br/>
      </w:r>
      <w:r>
        <w:rPr>
          <w:rFonts w:ascii="Times New Roman"/>
          <w:b w:val="false"/>
          <w:i w:val="false"/>
          <w:color w:val="000000"/>
          <w:sz w:val="28"/>
        </w:rPr>
        <w:t>
      салықтық емес түсімдер – 10380 мың теңге;</w:t>
      </w:r>
      <w:r>
        <w:br/>
      </w:r>
      <w:r>
        <w:rPr>
          <w:rFonts w:ascii="Times New Roman"/>
          <w:b w:val="false"/>
          <w:i w:val="false"/>
          <w:color w:val="000000"/>
          <w:sz w:val="28"/>
        </w:rPr>
        <w:t>
      негізгі капиталды сатудан түсетін түсімдер – 3900 мың теңге;</w:t>
      </w:r>
      <w:r>
        <w:br/>
      </w:r>
      <w:r>
        <w:rPr>
          <w:rFonts w:ascii="Times New Roman"/>
          <w:b w:val="false"/>
          <w:i w:val="false"/>
          <w:color w:val="000000"/>
          <w:sz w:val="28"/>
        </w:rPr>
        <w:t>
      трансферттердің түсімдері – 1151322,8 мың теңге;</w:t>
      </w:r>
      <w:r>
        <w:br/>
      </w:r>
      <w:r>
        <w:rPr>
          <w:rFonts w:ascii="Times New Roman"/>
          <w:b w:val="false"/>
          <w:i w:val="false"/>
          <w:color w:val="000000"/>
          <w:sz w:val="28"/>
        </w:rPr>
        <w:t>
      2) шығындар – 1664987,9 мың теңге;»;</w:t>
      </w:r>
      <w:r>
        <w:br/>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бірінші азат жол жаңа редакцияда жазылсын:</w:t>
      </w:r>
      <w:r>
        <w:br/>
      </w:r>
      <w:r>
        <w:rPr>
          <w:rFonts w:ascii="Times New Roman"/>
          <w:b w:val="false"/>
          <w:i w:val="false"/>
          <w:color w:val="000000"/>
          <w:sz w:val="28"/>
        </w:rPr>
        <w:t>
      «2011 жылға арналған аудандық бюджетте республикалық бюджеттен білім беруге арналған 73948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d0d0d"/>
          <w:sz w:val="28"/>
        </w:rPr>
        <w:t>      келесі мазмұндағы азат жолдармен толықтырылсын:</w:t>
      </w:r>
      <w:r>
        <w:br/>
      </w:r>
      <w:r>
        <w:rPr>
          <w:rFonts w:ascii="Times New Roman"/>
          <w:b w:val="false"/>
          <w:i w:val="false"/>
          <w:color w:val="000000"/>
          <w:sz w:val="28"/>
        </w:rPr>
        <w:t>
      «20000 мың теңге – «Аленка» бала бақшасының материалды-техникалық базасын нығайтуға;</w:t>
      </w:r>
      <w:r>
        <w:br/>
      </w:r>
      <w:r>
        <w:rPr>
          <w:rFonts w:ascii="Times New Roman"/>
          <w:b w:val="false"/>
          <w:i w:val="false"/>
          <w:color w:val="000000"/>
          <w:sz w:val="28"/>
        </w:rPr>
        <w:t>
      12000 мың теңге – оқушыларды алып баруды жүзеге асыру үшін автокөлік сатып алуға.»;</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2011 жылға арналған облыстық бюджеттен нысаналы трансферттер 1964,5 мың теңге сомасында қарастырылғаны ескерілсін, соның ішінде:</w:t>
      </w:r>
      <w:r>
        <w:br/>
      </w:r>
      <w:r>
        <w:rPr>
          <w:rFonts w:ascii="Times New Roman"/>
          <w:b w:val="false"/>
          <w:i w:val="false"/>
          <w:color w:val="000000"/>
          <w:sz w:val="28"/>
        </w:rPr>
        <w:t>
      472,5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1492 мың теңге – Еңбекшілдер ауданының аз қамтылған отбасылары және Еңбекшілдер ауданының ауылдық жерлердегі көп балалы отбасылары студенттерінің оқу колледждердегі ақысын төлеуге.</w:t>
      </w:r>
      <w:r>
        <w:br/>
      </w:r>
      <w:r>
        <w:rPr>
          <w:rFonts w:ascii="Times New Roman"/>
          <w:b w:val="false"/>
          <w:i w:val="false"/>
          <w:color w:val="000000"/>
          <w:sz w:val="28"/>
        </w:rPr>
        <w:t>
      9. 2011 жылға арналған аудандық бюджетте облыстық бюджеттен бөлінген білім беру объектілерін салуға және құруға арналып 37609,3 мың теңге сомасындағы нысаналы даму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Ауданның жергілікті атқарушы органының 2011 жылға арналған резерві 1000 мың теңге сомасында бекітілсін.»;</w:t>
      </w:r>
      <w:r>
        <w:br/>
      </w:r>
      <w:r>
        <w:rPr>
          <w:rFonts w:ascii="Times New Roman"/>
          <w:b w:val="false"/>
          <w:i w:val="false"/>
          <w:color w:val="000000"/>
          <w:sz w:val="28"/>
        </w:rPr>
        <w:t>
</w:t>
      </w:r>
      <w:r>
        <w:rPr>
          <w:rFonts w:ascii="Times New Roman"/>
          <w:b w:val="false"/>
          <w:i w:val="false"/>
          <w:color w:val="0d0d0d"/>
          <w:sz w:val="28"/>
        </w:rPr>
        <w:t xml:space="preserve">      келесі мазмұндағы </w:t>
      </w:r>
      <w:r>
        <w:rPr>
          <w:rFonts w:ascii="Times New Roman"/>
          <w:b w:val="false"/>
          <w:i w:val="false"/>
          <w:color w:val="000000"/>
          <w:sz w:val="28"/>
        </w:rPr>
        <w:t>11-2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«11-2. 2011 жылға арналған аудандық бюджетте облыстық бюджетке, аудандық (қалалық) мәслихаттардың тексеру комиссияларының таратылуына және облыстық тексеру комиссиясы мемлекеттiк мекемесiнің құрылуына байланысты, облыстық бюджеттің ысырабын өтеуге арналған 605 мың теңге сомасында ағымдағы нысаналы трансферттердің қарастырылғаны ескерілсін.»;</w:t>
      </w:r>
      <w:r>
        <w:br/>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В.Устьянцев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Т.Хамитов</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Т.Омаров</w:t>
      </w:r>
    </w:p>
    <w:bookmarkStart w:name="z4"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25 тамыздағы № С-35/2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
        <w:gridCol w:w="412"/>
        <w:gridCol w:w="459"/>
        <w:gridCol w:w="5632"/>
        <w:gridCol w:w="19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1616545,8</w:t>
            </w:r>
          </w:p>
        </w:tc>
      </w:tr>
      <w:tr>
        <w:trPr>
          <w:trHeight w:val="2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450943</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205895</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4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8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8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8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52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8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1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6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6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4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11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9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6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1151322,8</w:t>
            </w:r>
          </w:p>
        </w:tc>
      </w:tr>
      <w:tr>
        <w:trPr>
          <w:trHeight w:val="5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1151322,8</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1151322,8</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87848,5</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37609,3</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49"/>
        <w:gridCol w:w="553"/>
        <w:gridCol w:w="553"/>
        <w:gridCol w:w="5130"/>
        <w:gridCol w:w="18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1664987,9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1183751,3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1009573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1009573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993348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63016,3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44187,5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44187,5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мамандарының,жеке көмекшілердің қызмет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33006,5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bookmarkStart w:name="z5" w:id="2"/>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xml:space="preserve">
25 тамыздағы № С-35/2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29"/>
        <w:gridCol w:w="555"/>
        <w:gridCol w:w="555"/>
        <w:gridCol w:w="5091"/>
        <w:gridCol w:w="18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145298</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116275</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116275</w:t>
            </w:r>
          </w:p>
        </w:tc>
      </w:tr>
      <w:tr>
        <w:trPr>
          <w:trHeight w:val="5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116275</w:t>
            </w:r>
          </w:p>
        </w:tc>
      </w:tr>
      <w:tr>
        <w:trPr>
          <w:trHeight w:val="8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115716</w:t>
            </w:r>
          </w:p>
        </w:tc>
      </w:tr>
      <w:tr>
        <w:trPr>
          <w:trHeight w:val="3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5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5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2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22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51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177"/>
        <w:gridCol w:w="1240"/>
        <w:gridCol w:w="1219"/>
        <w:gridCol w:w="1367"/>
        <w:gridCol w:w="1410"/>
        <w:gridCol w:w="1347"/>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ауылддық округі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3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7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7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8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236"/>
        <w:gridCol w:w="991"/>
        <w:gridCol w:w="1014"/>
        <w:gridCol w:w="1125"/>
        <w:gridCol w:w="1169"/>
        <w:gridCol w:w="947"/>
        <w:gridCol w:w="1149"/>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0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7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