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a137" w14:textId="407a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7 сәуірдегі № С-31/2 шешімі. Ақмола облысы Еңбекшілдер ауданының Әділет басқармасында 2011 жылғы 19 сәуірде № 1-10-139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 – 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«1549976» сандары «1566963» сандарына ауыстырылсын;</w:t>
      </w:r>
      <w:r>
        <w:br/>
      </w:r>
      <w:r>
        <w:rPr>
          <w:rFonts w:ascii="Times New Roman"/>
          <w:b w:val="false"/>
          <w:i w:val="false"/>
          <w:color w:val="000000"/>
          <w:sz w:val="28"/>
        </w:rPr>
        <w:t>
      «1094753» сандары «1111740»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«1597963,6» сандары «1615405,1»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«-75160,6» сандары «-90749,1»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«75160,6» сандары «90749,1» сандарына ауыстырылсын;</w:t>
      </w:r>
      <w:r>
        <w:br/>
      </w:r>
      <w:r>
        <w:rPr>
          <w:rFonts w:ascii="Times New Roman"/>
          <w:b w:val="false"/>
          <w:i w:val="false"/>
          <w:color w:val="000000"/>
          <w:sz w:val="28"/>
        </w:rPr>
        <w:t>
      3 тармақта:</w:t>
      </w:r>
      <w:r>
        <w:br/>
      </w:r>
      <w:r>
        <w:rPr>
          <w:rFonts w:ascii="Times New Roman"/>
          <w:b w:val="false"/>
          <w:i w:val="false"/>
          <w:color w:val="000000"/>
          <w:sz w:val="28"/>
        </w:rPr>
        <w:t>
      «26318» сандары «41948» сандарына ауыстырылсын;</w:t>
      </w:r>
      <w:r>
        <w:br/>
      </w:r>
      <w:r>
        <w:rPr>
          <w:rFonts w:ascii="Times New Roman"/>
          <w:b w:val="false"/>
          <w:i w:val="false"/>
          <w:color w:val="000000"/>
          <w:sz w:val="28"/>
        </w:rPr>
        <w:t>
      келесі мазмұндағы 6), 7) азат жолдармен толықтырылсын:</w:t>
      </w:r>
      <w:r>
        <w:br/>
      </w:r>
      <w:r>
        <w:rPr>
          <w:rFonts w:ascii="Times New Roman"/>
          <w:b w:val="false"/>
          <w:i w:val="false"/>
          <w:color w:val="000000"/>
          <w:sz w:val="28"/>
        </w:rPr>
        <w:t>
      7822 мың теңге - мектеп мұғалімдеріне және мектепке дейінгі білім беру ұйымдардың тәрбиешілеріне біліктілік санаты үшін қосымша ақының мөлшерін арттыруға;</w:t>
      </w:r>
      <w:r>
        <w:br/>
      </w:r>
      <w:r>
        <w:rPr>
          <w:rFonts w:ascii="Times New Roman"/>
          <w:b w:val="false"/>
          <w:i w:val="false"/>
          <w:color w:val="000000"/>
          <w:sz w:val="28"/>
        </w:rPr>
        <w:t>
      7808 - Жұмыспен қамту 2020 бағдарламасы шеңберінде іс-шараларды іске асыруға, оның ішінде: жалақыны ішінара субсидиялауға, қоныс аударуға субсидиялар беруге,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«8617» сандары «9974» сандарына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«1962» сандары «2416,5» сандарына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«10682» сандары «25816» сандарына ауыстырылсын;</w:t>
      </w:r>
      <w:r>
        <w:br/>
      </w:r>
      <w:r>
        <w:rPr>
          <w:rFonts w:ascii="Times New Roman"/>
          <w:b w:val="false"/>
          <w:i w:val="false"/>
          <w:color w:val="000000"/>
          <w:sz w:val="28"/>
        </w:rPr>
        <w:t>
      11-1 тармақта:</w:t>
      </w:r>
      <w:r>
        <w:br/>
      </w:r>
      <w:r>
        <w:rPr>
          <w:rFonts w:ascii="Times New Roman"/>
          <w:b w:val="false"/>
          <w:i w:val="false"/>
          <w:color w:val="000000"/>
          <w:sz w:val="28"/>
        </w:rPr>
        <w:t>
      «65487,6» сандары «81076,1» сандарына ауыстырылсын.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«2011–2013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З. Құсайынова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 Хамитов</w:t>
      </w:r>
    </w:p>
    <w:p>
      <w:pPr>
        <w:spacing w:after="0"/>
        <w:ind w:left="0"/>
        <w:jc w:val="both"/>
      </w:pPr>
      <w:r>
        <w:rPr>
          <w:rFonts w:ascii="Times New Roman"/>
          <w:b w:val="false"/>
          <w:i/>
          <w:color w:val="000000"/>
          <w:sz w:val="28"/>
        </w:rPr>
        <w:t>      Ақмола облысы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Омаров</w:t>
      </w:r>
    </w:p>
    <w:bookmarkStart w:name="z5"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2011 жылғы 7 сәуірдегі № С-31/2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С-28/2 шешіміне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3"/>
        <w:gridCol w:w="729"/>
        <w:gridCol w:w="640"/>
        <w:gridCol w:w="8248"/>
        <w:gridCol w:w="21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1566963</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440943</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5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26"/>
        <w:gridCol w:w="654"/>
        <w:gridCol w:w="632"/>
        <w:gridCol w:w="8978"/>
        <w:gridCol w:w="212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1615405,1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1140990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1001164</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984939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33021,5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22547,5</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