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fc9c" w14:textId="28cf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2008 жылғы 23 желтоқсандағы № 4С-14/3 "Аз қамтылған отбасыларына (азаматтарға) тұрғын-жайды ұстауға, байланыс және тұрғын үй коммуналдық қызметін төлеуге тұрғын үй көмегін беру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2011 жылғы 8 қыркүйектегі № 4С-43/3 шешімі. Ақмола облысы Степногорск қаласының Әділет басқармасында 2011 жылғы 5 қазанда № 1-2-147 тіркелді. Күші жойылды - Ақмола облысы Степногорск қалалық мәслихатының 2012 жылғы 31 қазандағы № 5С-10/3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Степногорск қалалық мәслихатының 2012.10.31 </w:t>
      </w:r>
      <w:r>
        <w:rPr>
          <w:rFonts w:ascii="Times New Roman"/>
          <w:b w:val="false"/>
          <w:i w:val="false"/>
          <w:color w:val="ff0000"/>
          <w:sz w:val="28"/>
        </w:rPr>
        <w:t>№ 5С-10/3</w:t>
      </w:r>
      <w:r>
        <w:rPr>
          <w:rFonts w:ascii="Times New Roman"/>
          <w:b w:val="false"/>
          <w:i w:val="false"/>
          <w:color w:val="ff0000"/>
          <w:sz w:val="28"/>
        </w:rPr>
        <w:t xml:space="preserve"> (ресми жарияланған күннен бастап қолданысқа енгізіледі) шешімімен.</w:t>
      </w:r>
    </w:p>
    <w:bookmarkEnd w:id="0"/>
    <w:bookmarkStart w:name="z2" w:id="1"/>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Степногорск қалалық мәслихатының «Аз қамтылған отбасыларына (азаматтарға) тұрғын-жайды ұстауға, байланыс және тұрғын үй коммуналдық қызметін төлеуге тұрғын үй көмегін беру ережесін бекіту туралы» 2008 жылғы 23 желтоқсандағы № 4С-14/3 (нормативтік құқықтық актілерді мемлекеттік тіркеудің Тізілімінде № 1-2-106 тіркелген, 2009 жылғы 20 ақпанда «Степногорск Ақшамы», «Вечерний Степногорск»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шешімнің тақырыбы жаңа редакцияда жазылсын:</w:t>
      </w:r>
      <w:r>
        <w:br/>
      </w:r>
      <w:r>
        <w:rPr>
          <w:rFonts w:ascii="Times New Roman"/>
          <w:b w:val="false"/>
          <w:i w:val="false"/>
          <w:color w:val="000000"/>
          <w:sz w:val="28"/>
        </w:rPr>
        <w:t>
      «Степногорск қаласы бойынша аз қамтылған отбасыларға (азаматтарға) тұрғын үй көмегін көрсету ережесін бекіту туралы»;</w:t>
      </w:r>
      <w:r>
        <w:br/>
      </w:r>
      <w:r>
        <w:rPr>
          <w:rFonts w:ascii="Times New Roman"/>
          <w:b w:val="false"/>
          <w:i w:val="false"/>
          <w:color w:val="000000"/>
          <w:sz w:val="28"/>
        </w:rPr>
        <w:t>
      шешімнің 1 тармағы жаңа редакцияда жазылсын:</w:t>
      </w:r>
      <w:r>
        <w:br/>
      </w:r>
      <w:r>
        <w:rPr>
          <w:rFonts w:ascii="Times New Roman"/>
          <w:b w:val="false"/>
          <w:i w:val="false"/>
          <w:color w:val="000000"/>
          <w:sz w:val="28"/>
        </w:rPr>
        <w:t>
      «1. Қоса берілген Степногорск қаласы бойынша аз қамтылған отбасыларға (азаматтарға) тұрғын үй көмегін көрсету ережесі бекітілсін.»;</w:t>
      </w:r>
      <w:r>
        <w:br/>
      </w:r>
      <w:r>
        <w:rPr>
          <w:rFonts w:ascii="Times New Roman"/>
          <w:b w:val="false"/>
          <w:i w:val="false"/>
          <w:color w:val="000000"/>
          <w:sz w:val="28"/>
        </w:rPr>
        <w:t>
      көрсетілген шешіммен бекітілген, Аз қамтылған отбасыларына (азаматтарға) тұрғын-жайды ұстауға, байланыс және тұрғын үй коммуналдық қызметін төлеуге тұрғын үй көмегін беру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Н.Лощинская</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А.Никишов</w:t>
      </w:r>
    </w:p>
    <w:bookmarkStart w:name="z4" w:id="2"/>
    <w:p>
      <w:pPr>
        <w:spacing w:after="0"/>
        <w:ind w:left="0"/>
        <w:jc w:val="both"/>
      </w:pPr>
      <w:r>
        <w:rPr>
          <w:rFonts w:ascii="Times New Roman"/>
          <w:b w:val="false"/>
          <w:i w:val="false"/>
          <w:color w:val="000000"/>
          <w:sz w:val="28"/>
        </w:rPr>
        <w:t>
Степногорск қалалық</w:t>
      </w:r>
      <w:r>
        <w:br/>
      </w:r>
      <w:r>
        <w:rPr>
          <w:rFonts w:ascii="Times New Roman"/>
          <w:b w:val="false"/>
          <w:i w:val="false"/>
          <w:color w:val="000000"/>
          <w:sz w:val="28"/>
        </w:rPr>
        <w:t>
мәслихатының 2011 жылғы</w:t>
      </w:r>
      <w:r>
        <w:br/>
      </w:r>
      <w:r>
        <w:rPr>
          <w:rFonts w:ascii="Times New Roman"/>
          <w:b w:val="false"/>
          <w:i w:val="false"/>
          <w:color w:val="000000"/>
          <w:sz w:val="28"/>
        </w:rPr>
        <w:t>
8 қыркүйектегі № 4С-43/3</w:t>
      </w:r>
      <w:r>
        <w:br/>
      </w:r>
      <w:r>
        <w:rPr>
          <w:rFonts w:ascii="Times New Roman"/>
          <w:b w:val="false"/>
          <w:i w:val="false"/>
          <w:color w:val="000000"/>
          <w:sz w:val="28"/>
        </w:rPr>
        <w:t>
шешіміне қосымша</w:t>
      </w:r>
    </w:p>
    <w:bookmarkEnd w:id="2"/>
    <w:p>
      <w:pPr>
        <w:spacing w:after="0"/>
        <w:ind w:left="0"/>
        <w:jc w:val="both"/>
      </w:pPr>
      <w:r>
        <w:rPr>
          <w:rFonts w:ascii="Times New Roman"/>
          <w:b w:val="false"/>
          <w:i w:val="false"/>
          <w:color w:val="000000"/>
          <w:sz w:val="28"/>
        </w:rPr>
        <w:t>Степногорск қалалық</w:t>
      </w:r>
      <w:r>
        <w:br/>
      </w:r>
      <w:r>
        <w:rPr>
          <w:rFonts w:ascii="Times New Roman"/>
          <w:b w:val="false"/>
          <w:i w:val="false"/>
          <w:color w:val="000000"/>
          <w:sz w:val="28"/>
        </w:rPr>
        <w:t>
мәслихатының 2008 жылғы</w:t>
      </w:r>
      <w:r>
        <w:br/>
      </w:r>
      <w:r>
        <w:rPr>
          <w:rFonts w:ascii="Times New Roman"/>
          <w:b w:val="false"/>
          <w:i w:val="false"/>
          <w:color w:val="000000"/>
          <w:sz w:val="28"/>
        </w:rPr>
        <w:t>
23 желтоқсандағы № 4С-14/3</w:t>
      </w:r>
      <w:r>
        <w:br/>
      </w:r>
      <w:r>
        <w:rPr>
          <w:rFonts w:ascii="Times New Roman"/>
          <w:b w:val="false"/>
          <w:i w:val="false"/>
          <w:color w:val="000000"/>
          <w:sz w:val="28"/>
        </w:rPr>
        <w:t>
шешімімен бекітілген</w:t>
      </w:r>
    </w:p>
    <w:bookmarkStart w:name="z16" w:id="3"/>
    <w:p>
      <w:pPr>
        <w:spacing w:after="0"/>
        <w:ind w:left="0"/>
        <w:jc w:val="left"/>
      </w:pPr>
      <w:r>
        <w:rPr>
          <w:rFonts w:ascii="Times New Roman"/>
          <w:b/>
          <w:i w:val="false"/>
          <w:color w:val="000000"/>
        </w:rPr>
        <w:t xml:space="preserve"> 
Степногорск қаласы бойынша аз қамтылған</w:t>
      </w:r>
      <w:r>
        <w:br/>
      </w:r>
      <w:r>
        <w:rPr>
          <w:rFonts w:ascii="Times New Roman"/>
          <w:b/>
          <w:i w:val="false"/>
          <w:color w:val="000000"/>
        </w:rPr>
        <w:t>
отбасыларға (азаматтарға) тұрғын үй көмегін көрсету</w:t>
      </w:r>
      <w:r>
        <w:br/>
      </w:r>
      <w:r>
        <w:rPr>
          <w:rFonts w:ascii="Times New Roman"/>
          <w:b/>
          <w:i w:val="false"/>
          <w:color w:val="000000"/>
        </w:rPr>
        <w:t>
Ережесі</w:t>
      </w:r>
    </w:p>
    <w:bookmarkEnd w:id="3"/>
    <w:p>
      <w:pPr>
        <w:spacing w:after="0"/>
        <w:ind w:left="0"/>
        <w:jc w:val="both"/>
      </w:pPr>
      <w:r>
        <w:rPr>
          <w:rFonts w:ascii="Times New Roman"/>
          <w:b w:val="false"/>
          <w:i w:val="false"/>
          <w:color w:val="000000"/>
          <w:sz w:val="28"/>
        </w:rPr>
        <w:t>      Осы Степногорск қаласы бойынша аз қамтылған отбасыларға (азаматтарға)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bookmarkStart w:name="z5" w:id="4"/>
    <w:p>
      <w:pPr>
        <w:spacing w:after="0"/>
        <w:ind w:left="0"/>
        <w:jc w:val="left"/>
      </w:pPr>
      <w:r>
        <w:rPr>
          <w:rFonts w:ascii="Times New Roman"/>
          <w:b/>
          <w:i w:val="false"/>
          <w:color w:val="000000"/>
        </w:rPr>
        <w:t xml:space="preserve"> 
1. Жалпы ереже</w:t>
      </w:r>
    </w:p>
    <w:bookmarkEnd w:id="4"/>
    <w:bookmarkStart w:name="z6" w:id="5"/>
    <w:p>
      <w:pPr>
        <w:spacing w:after="0"/>
        <w:ind w:left="0"/>
        <w:jc w:val="both"/>
      </w:pPr>
      <w:r>
        <w:rPr>
          <w:rFonts w:ascii="Times New Roman"/>
          <w:b w:val="false"/>
          <w:i w:val="false"/>
          <w:color w:val="000000"/>
          <w:sz w:val="28"/>
        </w:rPr>
        <w:t>
      1. Тұрғын үй көмегi жергiлiктi бюджет қаражаты есебiнен Степногорск қаласында, Ақсу, Заводской, Бестөбе, Шаңтөбе кенттерiнде және Қарабұлақ селосында тұрақты тұратын аз қамтылған отбасыларға (азаматтарға) ұсынылады:</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жөндеуге және (немесе) күрделi жөндеуге қаражат жинақтауға арналған жарналарға;</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тұрғын үйдi пайдаланғаны үшiн жалға алу ақысының ұлғаюы бөлiгiнде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нормалар шегiнде ақы төлеу сомасы мен отбасының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Тұрғын үйді ұстауға және коммуналдық қызметтерді пайдаланғаны үшін жасаған төлем шығынының мүмкіндік шегінің үлесі өтініш берушінің жиынтық табысының 15 пайыз мөлшерінде белгіленеді.</w:t>
      </w:r>
      <w:r>
        <w:br/>
      </w:r>
      <w:r>
        <w:rPr>
          <w:rFonts w:ascii="Times New Roman"/>
          <w:b w:val="false"/>
          <w:i w:val="false"/>
          <w:color w:val="000000"/>
          <w:sz w:val="28"/>
        </w:rPr>
        <w:t>
      Тұрғын үйдi ұстауға және коммуналдық қызметтердi тұтыну белгiленген көлемнiң нормасынан жоғары болса, төлем жалпыға бiрдей негiзде жүргiзiледi.</w:t>
      </w:r>
      <w:r>
        <w:br/>
      </w:r>
      <w:r>
        <w:rPr>
          <w:rFonts w:ascii="Times New Roman"/>
          <w:b w:val="false"/>
          <w:i w:val="false"/>
          <w:color w:val="000000"/>
          <w:sz w:val="28"/>
        </w:rPr>
        <w:t>
</w:t>
      </w:r>
      <w:r>
        <w:rPr>
          <w:rFonts w:ascii="Times New Roman"/>
          <w:b w:val="false"/>
          <w:i w:val="false"/>
          <w:color w:val="000000"/>
          <w:sz w:val="28"/>
        </w:rPr>
        <w:t>
      2. Өтемақы шараларымен қамтамасыз етілетін тұрғын үй алаңының нормасы бір адамға 18 шаршы метр көлемінде белгіленеді. Жалғыз тұратын азаматтарға өтемақы шараларымен қамтамасыз етілетін тұрғын үй алаңының нормасы 30 шаршы метр көлемінде белгіленеді, бірақ бір бөлмелі пәтердің көлемінен кем болмауы тиіс.</w:t>
      </w:r>
      <w:r>
        <w:br/>
      </w:r>
      <w:r>
        <w:rPr>
          <w:rFonts w:ascii="Times New Roman"/>
          <w:b w:val="false"/>
          <w:i w:val="false"/>
          <w:color w:val="000000"/>
          <w:sz w:val="28"/>
        </w:rPr>
        <w:t>
      Коммуналдық қызметтерді (сумен жабдықтау, газ, канализация, жылу энергиясы, лифт, қоқыс шығару) пайдалану нормативтері нақты пайдалану мөлшерімен белгіленеді және нормативтік құжаттарда белгіленген шегі көлемінен аспауы тиіс (құрылыстың нормалары мен ережелері (ҚНжЕ).</w:t>
      </w:r>
      <w:r>
        <w:br/>
      </w:r>
      <w:r>
        <w:rPr>
          <w:rFonts w:ascii="Times New Roman"/>
          <w:b w:val="false"/>
          <w:i w:val="false"/>
          <w:color w:val="000000"/>
          <w:sz w:val="28"/>
        </w:rPr>
        <w:t>
      Тұрғын үй көмегін есептеуге барлық коммуналдық қызметтер мен байланыс қызметтерінің тарифтерін және олардың өзгеруін қызмет көрсетушілер ұсынады.</w:t>
      </w:r>
      <w:r>
        <w:br/>
      </w:r>
      <w:r>
        <w:rPr>
          <w:rFonts w:ascii="Times New Roman"/>
          <w:b w:val="false"/>
          <w:i w:val="false"/>
          <w:color w:val="000000"/>
          <w:sz w:val="28"/>
        </w:rPr>
        <w:t>
</w:t>
      </w:r>
      <w:r>
        <w:rPr>
          <w:rFonts w:ascii="Times New Roman"/>
          <w:b w:val="false"/>
          <w:i w:val="false"/>
          <w:color w:val="000000"/>
          <w:sz w:val="28"/>
        </w:rPr>
        <w:t>
      3. Тұрғын үй көмегiн тағайындау және төлеу бойынша өкiлеттi орган болып «Степногорск қаласының жұмыспен қамту және әлеуметтiк бағдарламалар бөлiмi» мемлекеттiк мекемесi анықталды, бюджет қаражатын тарату бойынша өкiлеттi орган болып «Степногорск қаласының экономика және қаржы бөлiмi» мемлекеттiк мекемесi анықталды.</w:t>
      </w:r>
    </w:p>
    <w:bookmarkEnd w:id="5"/>
    <w:p>
      <w:pPr>
        <w:spacing w:after="0"/>
        <w:ind w:left="0"/>
        <w:jc w:val="left"/>
      </w:pPr>
      <w:r>
        <w:rPr>
          <w:rFonts w:ascii="Times New Roman"/>
          <w:b/>
          <w:i w:val="false"/>
          <w:color w:val="000000"/>
        </w:rPr>
        <w:t xml:space="preserve"> 2. Тұрғын үй көмегiн тағайындау және төлеу</w:t>
      </w:r>
    </w:p>
    <w:bookmarkStart w:name="z9" w:id="6"/>
    <w:p>
      <w:pPr>
        <w:spacing w:after="0"/>
        <w:ind w:left="0"/>
        <w:jc w:val="both"/>
      </w:pPr>
      <w:r>
        <w:rPr>
          <w:rFonts w:ascii="Times New Roman"/>
          <w:b w:val="false"/>
          <w:i w:val="false"/>
          <w:color w:val="000000"/>
          <w:sz w:val="28"/>
        </w:rPr>
        <w:t>
      4. Тұрғын үй көмегi аз қамсыздандырылған меншiгiнде бiр бiрлiктен көп тұрғын үйi (пәтер, үй) немесе тұрғын үйiн жалға «қосымша жалдауға) беретiн, сондай-ақ еңбекке жарамды, бiрақ жұмыс iстемейтiн, күндiзгi бөлiмде оқымайтын, әскер қатарында емес және «Степногорск қаласының жұмыспен қамту және әлеуметтiк бағдарламалар бөлiмi» мемлекеттiк мекемесiнде жұмыссыз ретiнде тiркелмеген мүшелерi бар отбасылардан (күтiм көрсетуге мұқтаж адамдардың күтiмiн жүзеге асыратындардан, 18 жасқа дейінгі жастағы мүгедек балаларға қызмет көрсететін тұлғалардан, III топ мүгедектігі бойынша мемлекеттік әлеуметтік жәрдемақыны алатын тұлғалардан, айрықша зиянды және аса ауыр еңбек жағдайындағы жұмыста, жер астылық және ашық тау жұмыстарында істейтін (№ 1 және № 2 тізім) мемлекеттік жәрдемақыны алатын тұлғалардан басқалары), басқа отбасыларға (азаматтарға) әр тоқсан сайын тағайындалады. Есептеулер ағымдағы тоқсанда жүргiзiледi, ал отбасының өткен тоқсандағы табыстары мен коммуналдық қызметтерiнiң шығындары есепке алынады.</w:t>
      </w:r>
      <w:r>
        <w:br/>
      </w:r>
      <w:r>
        <w:rPr>
          <w:rFonts w:ascii="Times New Roman"/>
          <w:b w:val="false"/>
          <w:i w:val="false"/>
          <w:color w:val="000000"/>
          <w:sz w:val="28"/>
        </w:rPr>
        <w:t>
      Жергiлiктi жылу берiлетiн жекеменшiк үйлерде тұратын отбасыларға тұрғын үй көмегi жылына бiр рет ұсынылады, көмiр нормасы бiр рет алынады.</w:t>
      </w:r>
      <w:r>
        <w:br/>
      </w:r>
      <w:r>
        <w:rPr>
          <w:rFonts w:ascii="Times New Roman"/>
          <w:b w:val="false"/>
          <w:i w:val="false"/>
          <w:color w:val="000000"/>
          <w:sz w:val="28"/>
        </w:rPr>
        <w:t>
      Отын шығыны айына 1 шаршы метрге 49,75 килограмм мөлшерi есепке алынады, алайда отбасына жылына бес тонна көмiрден аспауы керек.</w:t>
      </w:r>
      <w:r>
        <w:br/>
      </w:r>
      <w:r>
        <w:rPr>
          <w:rFonts w:ascii="Times New Roman"/>
          <w:b w:val="false"/>
          <w:i w:val="false"/>
          <w:color w:val="000000"/>
          <w:sz w:val="28"/>
        </w:rPr>
        <w:t>
      Көмiрдiң құнын есептеу үшiн тұрғын үй көмегi есептелген алдыңғы тоқсандағы, тоқсанның соңғы айындағы жағдай бойынша қалалық ақпарат және статистика басқармасының ұсынған қала бойынша орташа баға пайдаланылады.</w:t>
      </w:r>
      <w:r>
        <w:br/>
      </w:r>
      <w:r>
        <w:rPr>
          <w:rFonts w:ascii="Times New Roman"/>
          <w:b w:val="false"/>
          <w:i w:val="false"/>
          <w:color w:val="000000"/>
          <w:sz w:val="28"/>
        </w:rPr>
        <w:t>
      Тұрғын үй көмегi ағымдағы тоқсанға толық тағайындалады.</w:t>
      </w:r>
      <w:r>
        <w:br/>
      </w:r>
      <w:r>
        <w:rPr>
          <w:rFonts w:ascii="Times New Roman"/>
          <w:b w:val="false"/>
          <w:i w:val="false"/>
          <w:color w:val="000000"/>
          <w:sz w:val="28"/>
        </w:rPr>
        <w:t>
      Отбасының табыстары, тұрғын үйдi ұстауға және коммуналдық қызметтердiң төлемдерiнiң тарифтерi өзгерген кезде тұрғын үй көмегiн тағайындау және төлеу бойынша орган бұрын есептелген тұрғын үй көмегiне қайта есептеулер жүргiзедi.</w:t>
      </w:r>
      <w:r>
        <w:br/>
      </w:r>
      <w:r>
        <w:rPr>
          <w:rFonts w:ascii="Times New Roman"/>
          <w:b w:val="false"/>
          <w:i w:val="false"/>
          <w:color w:val="000000"/>
          <w:sz w:val="28"/>
        </w:rPr>
        <w:t>
</w:t>
      </w:r>
      <w:r>
        <w:rPr>
          <w:rFonts w:ascii="Times New Roman"/>
          <w:b w:val="false"/>
          <w:i w:val="false"/>
          <w:color w:val="000000"/>
          <w:sz w:val="28"/>
        </w:rPr>
        <w:t>
      5. Тұрғын үй көмегi тұрғын үй иесi немесе жалға алушының құжаттар қоса берiлген өтiнiшi негiзiнде тағайындалады:</w:t>
      </w:r>
      <w:r>
        <w:br/>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2) тұрғын үйге құқықтылығын белгiлейтiн құжаттың көшiрмесi;</w:t>
      </w:r>
      <w:r>
        <w:br/>
      </w:r>
      <w:r>
        <w:rPr>
          <w:rFonts w:ascii="Times New Roman"/>
          <w:b w:val="false"/>
          <w:i w:val="false"/>
          <w:color w:val="000000"/>
          <w:sz w:val="28"/>
        </w:rPr>
        <w:t>
      3) азаматтарды тiркеу кiтабының көшiрмесi;</w:t>
      </w:r>
      <w:r>
        <w:br/>
      </w:r>
      <w:r>
        <w:rPr>
          <w:rFonts w:ascii="Times New Roman"/>
          <w:b w:val="false"/>
          <w:i w:val="false"/>
          <w:color w:val="000000"/>
          <w:sz w:val="28"/>
        </w:rPr>
        <w:t>
      4) отбасының табыстарын растайтын құжаттар;</w:t>
      </w:r>
      <w:r>
        <w:br/>
      </w:r>
      <w:r>
        <w:rPr>
          <w:rFonts w:ascii="Times New Roman"/>
          <w:b w:val="false"/>
          <w:i w:val="false"/>
          <w:color w:val="000000"/>
          <w:sz w:val="28"/>
        </w:rPr>
        <w:t>
      5) тұтынылған коммуналдық қызметтердiң шоттары (салыстырып тексеру үшiн).</w:t>
      </w:r>
      <w:r>
        <w:br/>
      </w:r>
      <w:r>
        <w:rPr>
          <w:rFonts w:ascii="Times New Roman"/>
          <w:b w:val="false"/>
          <w:i w:val="false"/>
          <w:color w:val="000000"/>
          <w:sz w:val="28"/>
        </w:rPr>
        <w:t>
      Құжаттардың көшiрмесi салыстырып тексеру үшiн құжаттардың түпнұсқасымен қоса ұсынылады, одан кейiн құжаттардың түпнұсқасы өтiнiш берушiге сол күнi қайтарылады.</w:t>
      </w:r>
      <w:r>
        <w:br/>
      </w:r>
      <w:r>
        <w:rPr>
          <w:rFonts w:ascii="Times New Roman"/>
          <w:b w:val="false"/>
          <w:i w:val="false"/>
          <w:color w:val="000000"/>
          <w:sz w:val="28"/>
        </w:rPr>
        <w:t>
      Кондоминиум объектiсiнiң ортақ мүлкiн күрделi жөндеуге шыққан шығындарға өтемақы алуға құқығы бар отбасылар (азаматтар) осы Ереженiң 5 тармағында көзделген құжаттармен қоса қосымша ұсынады:</w:t>
      </w:r>
      <w:r>
        <w:br/>
      </w:r>
      <w:r>
        <w:rPr>
          <w:rFonts w:ascii="Times New Roman"/>
          <w:b w:val="false"/>
          <w:i w:val="false"/>
          <w:color w:val="000000"/>
          <w:sz w:val="28"/>
        </w:rPr>
        <w:t>
      1)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Телекоммуникация желiсiне қосылған телефон үшiн абоненттiк төлемақының ұлғаюы бөлiгiнде байланыс қызметтерi төлемдерi шығындарына жәрдемақы алу құқығы бар отбасылар (азаматтар) осы Ереженiң 5 тармағында көзделген құжаттардан басқа келесiлердi ұсынады:</w:t>
      </w:r>
      <w:r>
        <w:br/>
      </w:r>
      <w:r>
        <w:rPr>
          <w:rFonts w:ascii="Times New Roman"/>
          <w:b w:val="false"/>
          <w:i w:val="false"/>
          <w:color w:val="000000"/>
          <w:sz w:val="28"/>
        </w:rPr>
        <w:t>
      1) телекоммуникация қызметтерi үшiн түбiртек-шот немесе байланыс қызметтерiн көрсету шартының көшiрмесi.</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төлемдерi шығындарына жәрдемақы алу құқығы бар отбасылар (азаматтар) осы Ереженiң 5 тармағында көзделген құжаттардан басқа келесiлердi ұсынады:</w:t>
      </w:r>
      <w:r>
        <w:br/>
      </w:r>
      <w:r>
        <w:rPr>
          <w:rFonts w:ascii="Times New Roman"/>
          <w:b w:val="false"/>
          <w:i w:val="false"/>
          <w:color w:val="000000"/>
          <w:sz w:val="28"/>
        </w:rPr>
        <w:t>
      1) жергiлiктi атқарушы орган ұсынған тұрғын үйдi пайдаланғаны үшiн жалға алу мөлшерi туралы шоттар.</w:t>
      </w:r>
      <w:r>
        <w:br/>
      </w:r>
      <w:r>
        <w:rPr>
          <w:rFonts w:ascii="Times New Roman"/>
          <w:b w:val="false"/>
          <w:i w:val="false"/>
          <w:color w:val="000000"/>
          <w:sz w:val="28"/>
        </w:rPr>
        <w:t>
      Қайта өтiнiш берген кезде 1, 2, 3 тармақшаларда көрсетiлген құжаттар өзгерiс туындаған жағдайда ұсынылады.</w:t>
      </w:r>
      <w:r>
        <w:br/>
      </w:r>
      <w:r>
        <w:rPr>
          <w:rFonts w:ascii="Times New Roman"/>
          <w:b w:val="false"/>
          <w:i w:val="false"/>
          <w:color w:val="000000"/>
          <w:sz w:val="28"/>
        </w:rPr>
        <w:t>
</w:t>
      </w:r>
      <w:r>
        <w:rPr>
          <w:rFonts w:ascii="Times New Roman"/>
          <w:b w:val="false"/>
          <w:i w:val="false"/>
          <w:color w:val="000000"/>
          <w:sz w:val="28"/>
        </w:rPr>
        <w:t>
      6. Тұрғын үй көмегiн өтiнiш берушiден құжаттарды қабылдап алғаннан кейiн он күнтiзбелiк күн iшiнде қарайтын және тұрғын үй көмегi тағайындалғаны немесе тағайындаудан бас тарту туралы шешiм шығаратын тағайындау және төлеу бойынша өкiлеттi орган тағайындайды.</w:t>
      </w:r>
      <w:r>
        <w:br/>
      </w:r>
      <w:r>
        <w:rPr>
          <w:rFonts w:ascii="Times New Roman"/>
          <w:b w:val="false"/>
          <w:i w:val="false"/>
          <w:color w:val="000000"/>
          <w:sz w:val="28"/>
        </w:rPr>
        <w:t>
      Тұрғын үй көмегiн тағайындау және төлеу бойынша өкiлеттi орган шешiм қабылдағаннан кейiн өтiнiш берушiге қабылданған шешiм жөнiнде жазбаша хабарлайды.</w:t>
      </w:r>
      <w:r>
        <w:br/>
      </w:r>
      <w:r>
        <w:rPr>
          <w:rFonts w:ascii="Times New Roman"/>
          <w:b w:val="false"/>
          <w:i w:val="false"/>
          <w:color w:val="000000"/>
          <w:sz w:val="28"/>
        </w:rPr>
        <w:t>
</w:t>
      </w:r>
      <w:r>
        <w:rPr>
          <w:rFonts w:ascii="Times New Roman"/>
          <w:b w:val="false"/>
          <w:i w:val="false"/>
          <w:color w:val="000000"/>
          <w:sz w:val="28"/>
        </w:rPr>
        <w:t>
      7. Ұсынылған ақпараттың сенiмдiлiгiне күдiк туындаған жағдайда тұрғын үй көмегiн тағайындау және төлеу бойынша өкiлеттi орган тексерiс жүргiзуге өкiлеттi органдарға жiбередi. Тұрғын үй көмегiн тағайындау және төлеу бойынша өкiлеттi органға заңсыз немесе жоғары тұрғын үй көмегiн тағайындалуына әкелген әдейi жалған мәлiметтер берiлсе заңсыз тағайындалған соманы меншiк иесi (жалға алушы) өз еркiмен қайтарады, ал ол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8. Тұрғын үй көмегi ақшалай төлемдер түрiнде анықталады. Тұрғын үй көмегi төлемдерi бюджеттiк қаражатты бөлу бойынша өкiлеттi органның қаржыландыруына қарай ай сайын (құқығы болған кезде) жүргiзiледi.</w:t>
      </w:r>
      <w:r>
        <w:br/>
      </w:r>
      <w:r>
        <w:rPr>
          <w:rFonts w:ascii="Times New Roman"/>
          <w:b w:val="false"/>
          <w:i w:val="false"/>
          <w:color w:val="000000"/>
          <w:sz w:val="28"/>
        </w:rPr>
        <w:t>
      Аз қамтылған отбасыларға (азаматтарға) тұрғын үй көмегi төлемдерiн өкiлеттi орган екiншi деңгейлi банктер арқылы жүзеге асырады. Тұрғын үй көмегiн алуға үмiткердiң жеке өтiнiшiне сәйкес тұрғын үй көмегi төлемдерi коммуналдық қызметтердi жеткiзушiлерге жiберiледi. Тұрғын үйдi күрделi жөндеу шығындарына өтемақы және отын (көмiр) құнының шығындарына өтемақы өтiнiш берушiлердiң екiншi деңгейлi банктердегi шоттарына аударылады.</w:t>
      </w:r>
    </w:p>
    <w:bookmarkEnd w:id="6"/>
    <w:bookmarkStart w:name="z13" w:id="7"/>
    <w:p>
      <w:pPr>
        <w:spacing w:after="0"/>
        <w:ind w:left="0"/>
        <w:jc w:val="left"/>
      </w:pPr>
      <w:r>
        <w:rPr>
          <w:rFonts w:ascii="Times New Roman"/>
          <w:b/>
          <w:i w:val="false"/>
          <w:color w:val="000000"/>
        </w:rPr>
        <w:t xml:space="preserve"> 
3. Тұрғын үй көмегiн алуға үмiткер азаматтардың</w:t>
      </w:r>
      <w:r>
        <w:br/>
      </w:r>
      <w:r>
        <w:rPr>
          <w:rFonts w:ascii="Times New Roman"/>
          <w:b/>
          <w:i w:val="false"/>
          <w:color w:val="000000"/>
        </w:rPr>
        <w:t>
(отбасылардың) жиынтық табысын есептеу</w:t>
      </w:r>
    </w:p>
    <w:bookmarkEnd w:id="7"/>
    <w:bookmarkStart w:name="z14" w:id="8"/>
    <w:p>
      <w:pPr>
        <w:spacing w:after="0"/>
        <w:ind w:left="0"/>
        <w:jc w:val="both"/>
      </w:pPr>
      <w:r>
        <w:rPr>
          <w:rFonts w:ascii="Times New Roman"/>
          <w:b w:val="false"/>
          <w:i w:val="false"/>
          <w:color w:val="000000"/>
          <w:sz w:val="28"/>
        </w:rPr>
        <w:t>
      9. Тұрғын үй көмегiн тағайындау және төлеу бойынша өкiлеттi орган тұрғын үй көмегiн алуға үмiткер отбасының (азаматтың) жиынтық табысын тұрғын үй көмегiн тағайындауға өтiнiш берген тоқсанның алдындағы тоқсандағы табыстарынан Қазақстан Республикасының Еңбек және халықты әлеуметтiк қорғау министрiнiң 2009 жылғы 28 шiлдедегi № 237-п </w:t>
      </w:r>
      <w:r>
        <w:rPr>
          <w:rFonts w:ascii="Times New Roman"/>
          <w:b w:val="false"/>
          <w:i w:val="false"/>
          <w:color w:val="000000"/>
          <w:sz w:val="28"/>
        </w:rPr>
        <w:t>бұйрығымен</w:t>
      </w:r>
      <w:r>
        <w:rPr>
          <w:rFonts w:ascii="Times New Roman"/>
          <w:b w:val="false"/>
          <w:i w:val="false"/>
          <w:color w:val="000000"/>
          <w:sz w:val="28"/>
        </w:rPr>
        <w:t xml:space="preserve"> бекiтiлген мемлекеттiк атаулы әлеуметтiк көмек алуға үмiткер адамның (отбасының) жиынтық табысын есептеу Ережесi негiзiнде есептейдi.</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