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f549" w14:textId="98ef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"Көкшетау" мемлекеттік ұлттық табиғи паркі күзет аймағының аумағында режим түрін және табиғатты пайдалану тәртібін, күзет аймағының көлемі мен шекараларын белгілеу туралы</w:t>
      </w:r>
    </w:p>
    <w:p>
      <w:pPr>
        <w:spacing w:after="0"/>
        <w:ind w:left="0"/>
        <w:jc w:val="both"/>
      </w:pPr>
      <w:r>
        <w:rPr>
          <w:rFonts w:ascii="Times New Roman"/>
          <w:b w:val="false"/>
          <w:i w:val="false"/>
          <w:color w:val="000000"/>
          <w:sz w:val="28"/>
        </w:rPr>
        <w:t>Ақмола облысы әкімдігінің 2011 жылғы 27 мамырдағы № А-5/190 қаулысы. Ақмола облысының Әділет департаментінде 2011 жылғы 8 шілдеде № 3393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123-бабына</w:t>
      </w:r>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"Көкшетау" мемлекеттік ұлттық табиғи паркінің табиғи-ғылыми және техникалық-экономикалық негіздемелерін, сондай-ақ инфрақұрылымын дамытудың бас жоспарын түзетуді бекіту туралы" Қазақстан Республикасы Ауыл шаруашылығы министрлігі Орман және аңшылық шаруашылық комитеті төрағасының 2007 жылғы 25 желтоқсандағы № 358 бұйрығының негізінде,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Ақмола облысында "Көкшетау" мемлекеттік ұлттық табиғи паркінің айналасында жалпы ауданы 142 617 гектар көлемінде күзет аймағы, оның ішінде, "Көкшетау" мемлекеттік ұлттық табиғи паркі күзет аймағының бекітілген жерге орналастыру жобасына сәйкес 138 370 гектары Зеренді ауданының, 4 247 гектары Сандықтау ауданының шекарасында белгіленсін.</w:t>
      </w:r>
    </w:p>
    <w:bookmarkEnd w:id="1"/>
    <w:bookmarkStart w:name="z3" w:id="2"/>
    <w:p>
      <w:pPr>
        <w:spacing w:after="0"/>
        <w:ind w:left="0"/>
        <w:jc w:val="both"/>
      </w:pPr>
      <w:r>
        <w:rPr>
          <w:rFonts w:ascii="Times New Roman"/>
          <w:b w:val="false"/>
          <w:i w:val="false"/>
          <w:color w:val="000000"/>
          <w:sz w:val="28"/>
        </w:rPr>
        <w:t xml:space="preserve">
      2. Ақмола облысында "Көкшетау" мемлекеттік ұлттық табиғи паркі күзет аймағының аумағында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шаруашылық қызметтің реттелетін режимі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әкімдігінің 2012.07.03 </w:t>
      </w:r>
      <w:r>
        <w:rPr>
          <w:rFonts w:ascii="Times New Roman"/>
          <w:b w:val="false"/>
          <w:i w:val="false"/>
          <w:color w:val="ff0000"/>
          <w:sz w:val="28"/>
        </w:rPr>
        <w:t>№ А-8/337</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Ақмола облысында "Көкшетау" мемлекеттік ұлттық табиғи паркі күзет аймағының аумағында табиғатты пайдалану </w:t>
      </w:r>
      <w:r>
        <w:rPr>
          <w:rFonts w:ascii="Times New Roman"/>
          <w:b w:val="false"/>
          <w:i w:val="false"/>
          <w:color w:val="000000"/>
          <w:sz w:val="28"/>
        </w:rPr>
        <w:t>ережелері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Қ.М.Отаровқа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С.Дьяченко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2011 жылғы 27 мамырдағы</w:t>
            </w:r>
            <w:r>
              <w:br/>
            </w:r>
            <w:r>
              <w:rPr>
                <w:rFonts w:ascii="Times New Roman"/>
                <w:b w:val="false"/>
                <w:i w:val="false"/>
                <w:color w:val="000000"/>
                <w:sz w:val="20"/>
              </w:rPr>
              <w:t>№ А-5/190 қаулысымен бекітілген</w:t>
            </w:r>
          </w:p>
        </w:tc>
      </w:tr>
    </w:tbl>
    <w:bookmarkStart w:name="z7" w:id="6"/>
    <w:p>
      <w:pPr>
        <w:spacing w:after="0"/>
        <w:ind w:left="0"/>
        <w:jc w:val="left"/>
      </w:pPr>
      <w:r>
        <w:rPr>
          <w:rFonts w:ascii="Times New Roman"/>
          <w:b/>
          <w:i w:val="false"/>
          <w:color w:val="000000"/>
        </w:rPr>
        <w:t xml:space="preserve"> Ақмола облысында "Көкшетау" мемлекеттік</w:t>
      </w:r>
      <w:r>
        <w:br/>
      </w:r>
      <w:r>
        <w:rPr>
          <w:rFonts w:ascii="Times New Roman"/>
          <w:b/>
          <w:i w:val="false"/>
          <w:color w:val="000000"/>
        </w:rPr>
        <w:t>ұлттық табиғи паркі күзет аймағының аумағында</w:t>
      </w:r>
      <w:r>
        <w:br/>
      </w:r>
      <w:r>
        <w:rPr>
          <w:rFonts w:ascii="Times New Roman"/>
          <w:b/>
          <w:i w:val="false"/>
          <w:color w:val="000000"/>
        </w:rPr>
        <w:t>табиғатты пайдалану ережелері</w:t>
      </w:r>
    </w:p>
    <w:bookmarkEnd w:id="6"/>
    <w:bookmarkStart w:name="z8" w:id="7"/>
    <w:p>
      <w:pPr>
        <w:spacing w:after="0"/>
        <w:ind w:left="0"/>
        <w:jc w:val="both"/>
      </w:pPr>
      <w:r>
        <w:rPr>
          <w:rFonts w:ascii="Times New Roman"/>
          <w:b w:val="false"/>
          <w:i w:val="false"/>
          <w:color w:val="000000"/>
          <w:sz w:val="28"/>
        </w:rPr>
        <w:t>
      1. Осы Ақмола облысында "Көкшетау" мемлекеттік ұлттық табиғи паркі күзет аймағының аумағында табиғатты пайдалану ережелері (бұдан әрі – Ережелер) Ақмола облысында "Көкшетау" мемлекеттік ұлттық табиғи паркі (бұдан әрі – Ұлттық парк) күзет аймағының аумағында табиғатты пайдалану тәртібін анықтау мақсатында әзірленді.</w:t>
      </w:r>
    </w:p>
    <w:bookmarkEnd w:id="7"/>
    <w:bookmarkStart w:name="z9" w:id="8"/>
    <w:p>
      <w:pPr>
        <w:spacing w:after="0"/>
        <w:ind w:left="0"/>
        <w:jc w:val="both"/>
      </w:pPr>
      <w:r>
        <w:rPr>
          <w:rFonts w:ascii="Times New Roman"/>
          <w:b w:val="false"/>
          <w:i w:val="false"/>
          <w:color w:val="000000"/>
          <w:sz w:val="28"/>
        </w:rPr>
        <w:t>
      2. Осы Ережелер Ұлттық парктің күзет аймағының құрамына енгізілген барлық жерлерге тарайды, атап айтқанда:</w:t>
      </w:r>
    </w:p>
    <w:bookmarkEnd w:id="8"/>
    <w:p>
      <w:pPr>
        <w:spacing w:after="0"/>
        <w:ind w:left="0"/>
        <w:jc w:val="both"/>
      </w:pPr>
      <w:r>
        <w:rPr>
          <w:rFonts w:ascii="Times New Roman"/>
          <w:b w:val="false"/>
          <w:i w:val="false"/>
          <w:color w:val="000000"/>
          <w:sz w:val="28"/>
        </w:rPr>
        <w:t>
      ауыл шаруашылығы мақсатындағы жерлерге;</w:t>
      </w:r>
    </w:p>
    <w:p>
      <w:pPr>
        <w:spacing w:after="0"/>
        <w:ind w:left="0"/>
        <w:jc w:val="both"/>
      </w:pPr>
      <w:r>
        <w:rPr>
          <w:rFonts w:ascii="Times New Roman"/>
          <w:b w:val="false"/>
          <w:i w:val="false"/>
          <w:color w:val="000000"/>
          <w:sz w:val="28"/>
        </w:rPr>
        <w:t>
      елді мекендердің жерлеріне;</w:t>
      </w:r>
    </w:p>
    <w:p>
      <w:pPr>
        <w:spacing w:after="0"/>
        <w:ind w:left="0"/>
        <w:jc w:val="both"/>
      </w:pPr>
      <w:r>
        <w:rPr>
          <w:rFonts w:ascii="Times New Roman"/>
          <w:b w:val="false"/>
          <w:i w:val="false"/>
          <w:color w:val="000000"/>
          <w:sz w:val="28"/>
        </w:rPr>
        <w:t>
      көлік, байланыс және энергетика жерлеріне;</w:t>
      </w:r>
    </w:p>
    <w:p>
      <w:pPr>
        <w:spacing w:after="0"/>
        <w:ind w:left="0"/>
        <w:jc w:val="both"/>
      </w:pPr>
      <w:r>
        <w:rPr>
          <w:rFonts w:ascii="Times New Roman"/>
          <w:b w:val="false"/>
          <w:i w:val="false"/>
          <w:color w:val="000000"/>
          <w:sz w:val="28"/>
        </w:rPr>
        <w:t>
      сауықтыру және рекреациялық мақсаттағы жерлерге;</w:t>
      </w:r>
    </w:p>
    <w:p>
      <w:pPr>
        <w:spacing w:after="0"/>
        <w:ind w:left="0"/>
        <w:jc w:val="both"/>
      </w:pPr>
      <w:r>
        <w:rPr>
          <w:rFonts w:ascii="Times New Roman"/>
          <w:b w:val="false"/>
          <w:i w:val="false"/>
          <w:color w:val="000000"/>
          <w:sz w:val="28"/>
        </w:rPr>
        <w:t>
      орман қорының жерлеріне;</w:t>
      </w:r>
    </w:p>
    <w:p>
      <w:pPr>
        <w:spacing w:after="0"/>
        <w:ind w:left="0"/>
        <w:jc w:val="both"/>
      </w:pPr>
      <w:r>
        <w:rPr>
          <w:rFonts w:ascii="Times New Roman"/>
          <w:b w:val="false"/>
          <w:i w:val="false"/>
          <w:color w:val="000000"/>
          <w:sz w:val="28"/>
        </w:rPr>
        <w:t>
      су қорының жерлеріне;</w:t>
      </w:r>
    </w:p>
    <w:p>
      <w:pPr>
        <w:spacing w:after="0"/>
        <w:ind w:left="0"/>
        <w:jc w:val="both"/>
      </w:pPr>
      <w:r>
        <w:rPr>
          <w:rFonts w:ascii="Times New Roman"/>
          <w:b w:val="false"/>
          <w:i w:val="false"/>
          <w:color w:val="000000"/>
          <w:sz w:val="28"/>
        </w:rPr>
        <w:t>
      босалқы жерлерге.</w:t>
      </w:r>
    </w:p>
    <w:bookmarkStart w:name="z10" w:id="9"/>
    <w:p>
      <w:pPr>
        <w:spacing w:after="0"/>
        <w:ind w:left="0"/>
        <w:jc w:val="both"/>
      </w:pPr>
      <w:r>
        <w:rPr>
          <w:rFonts w:ascii="Times New Roman"/>
          <w:b w:val="false"/>
          <w:i w:val="false"/>
          <w:color w:val="000000"/>
          <w:sz w:val="28"/>
        </w:rPr>
        <w:t>
      3. Мемлекеттiк ұлттық табиғи парктердің қорғау аймақтарында:</w:t>
      </w:r>
    </w:p>
    <w:bookmarkEnd w:id="9"/>
    <w:p>
      <w:pPr>
        <w:spacing w:after="0"/>
        <w:ind w:left="0"/>
        <w:jc w:val="both"/>
      </w:pPr>
      <w:r>
        <w:rPr>
          <w:rFonts w:ascii="Times New Roman"/>
          <w:b w:val="false"/>
          <w:i w:val="false"/>
          <w:color w:val="000000"/>
          <w:sz w:val="28"/>
        </w:rPr>
        <w:t>
      1) мемлекеттік ұлттық табиғи парктің экологиялық жүйелеріне зиянды әсер ететін объектілер орналастыруға, жобалауға, салуға және пайдалануға, жаңа технологияларды енгізуге;</w:t>
      </w:r>
    </w:p>
    <w:p>
      <w:pPr>
        <w:spacing w:after="0"/>
        <w:ind w:left="0"/>
        <w:jc w:val="both"/>
      </w:pPr>
      <w:r>
        <w:rPr>
          <w:rFonts w:ascii="Times New Roman"/>
          <w:b w:val="false"/>
          <w:i w:val="false"/>
          <w:color w:val="000000"/>
          <w:sz w:val="28"/>
        </w:rPr>
        <w:t>
      2) ластаушы заттар мен сарқынды суларды атмосфераға шығару және ашық су көздері мен рельефке төгуге;</w:t>
      </w:r>
    </w:p>
    <w:p>
      <w:pPr>
        <w:spacing w:after="0"/>
        <w:ind w:left="0"/>
        <w:jc w:val="both"/>
      </w:pPr>
      <w:r>
        <w:rPr>
          <w:rFonts w:ascii="Times New Roman"/>
          <w:b w:val="false"/>
          <w:i w:val="false"/>
          <w:color w:val="000000"/>
          <w:sz w:val="28"/>
        </w:rPr>
        <w:t>
      3) пайдалы қазбалар өндіруге;</w:t>
      </w:r>
    </w:p>
    <w:p>
      <w:pPr>
        <w:spacing w:after="0"/>
        <w:ind w:left="0"/>
        <w:jc w:val="both"/>
      </w:pPr>
      <w:r>
        <w:rPr>
          <w:rFonts w:ascii="Times New Roman"/>
          <w:b w:val="false"/>
          <w:i w:val="false"/>
          <w:color w:val="000000"/>
          <w:sz w:val="28"/>
        </w:rPr>
        <w:t>
      4) аң аулауға;</w:t>
      </w:r>
    </w:p>
    <w:p>
      <w:pPr>
        <w:spacing w:after="0"/>
        <w:ind w:left="0"/>
        <w:jc w:val="both"/>
      </w:pPr>
      <w:r>
        <w:rPr>
          <w:rFonts w:ascii="Times New Roman"/>
          <w:b w:val="false"/>
          <w:i w:val="false"/>
          <w:color w:val="000000"/>
          <w:sz w:val="28"/>
        </w:rPr>
        <w:t>
      5) радиоактивті материалдар мен өнеркәсіптік қалдықтарды көмуге;</w:t>
      </w:r>
    </w:p>
    <w:p>
      <w:pPr>
        <w:spacing w:after="0"/>
        <w:ind w:left="0"/>
        <w:jc w:val="both"/>
      </w:pPr>
      <w:r>
        <w:rPr>
          <w:rFonts w:ascii="Times New Roman"/>
          <w:b w:val="false"/>
          <w:i w:val="false"/>
          <w:color w:val="000000"/>
          <w:sz w:val="28"/>
        </w:rPr>
        <w:t>
      6) мемлекеттік ұлттық табиғи парктің экологиялық жүйелерінің гидрологиялық режимін өзгертуі мүмкін қызметке (бөгеттер, дамбалар, гидротехникалық құрылыстар және табиғи су ағынын тоқтатуға немесе азайтуға душар ететін басқа да объектілер салуға);</w:t>
      </w:r>
    </w:p>
    <w:p>
      <w:pPr>
        <w:spacing w:after="0"/>
        <w:ind w:left="0"/>
        <w:jc w:val="both"/>
      </w:pPr>
      <w:r>
        <w:rPr>
          <w:rFonts w:ascii="Times New Roman"/>
          <w:b w:val="false"/>
          <w:i w:val="false"/>
          <w:color w:val="000000"/>
          <w:sz w:val="28"/>
        </w:rPr>
        <w:t>
      7) жабайы жануарлар мен жабайы өсетін өсімдіктердің бөтен түрлерін интродукциялауға;</w:t>
      </w:r>
    </w:p>
    <w:p>
      <w:pPr>
        <w:spacing w:after="0"/>
        <w:ind w:left="0"/>
        <w:jc w:val="both"/>
      </w:pPr>
      <w:r>
        <w:rPr>
          <w:rFonts w:ascii="Times New Roman"/>
          <w:b w:val="false"/>
          <w:i w:val="false"/>
          <w:color w:val="000000"/>
          <w:sz w:val="28"/>
        </w:rPr>
        <w:t>
      8) мемлекеттік ұлттық табиғи парктің экологиялық жүйелеріне зиянды әсер етуі мүмкін басқа да қызметке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16.10.2017 </w:t>
      </w:r>
      <w:r>
        <w:rPr>
          <w:rFonts w:ascii="Times New Roman"/>
          <w:b w:val="false"/>
          <w:i w:val="false"/>
          <w:color w:val="ff0000"/>
          <w:sz w:val="28"/>
        </w:rPr>
        <w:t>№ А-10/469</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4. Мемлекеттік ұлттық табиғи парктердің қорғау аймақтарының аумағында ұлттық парктің экологиялық жүйелерінің жай-күйіне теріс әсер етпейтін шаруашылық қызметтің мынадай әртүрлі нысандары жүзеге асырылуы мүмкін:</w:t>
      </w:r>
    </w:p>
    <w:bookmarkEnd w:id="10"/>
    <w:p>
      <w:pPr>
        <w:spacing w:after="0"/>
        <w:ind w:left="0"/>
        <w:jc w:val="both"/>
      </w:pPr>
      <w:r>
        <w:rPr>
          <w:rFonts w:ascii="Times New Roman"/>
          <w:b w:val="false"/>
          <w:i w:val="false"/>
          <w:color w:val="000000"/>
          <w:sz w:val="28"/>
        </w:rPr>
        <w:t>
      1) орман шаруашылығы қызметі;</w:t>
      </w:r>
    </w:p>
    <w:p>
      <w:pPr>
        <w:spacing w:after="0"/>
        <w:ind w:left="0"/>
        <w:jc w:val="both"/>
      </w:pPr>
      <w:r>
        <w:rPr>
          <w:rFonts w:ascii="Times New Roman"/>
          <w:b w:val="false"/>
          <w:i w:val="false"/>
          <w:color w:val="000000"/>
          <w:sz w:val="28"/>
        </w:rPr>
        <w:t>
      2) мал жаю мен шөп шабуды қоса алғанда, дәстүрлі жер пайдалану, сондай-ақ биологиялық әртүрлілікті ұзақ мерзімді сақтау мен оның беріктігін қамтамасыз ету шеңберіндегі өзге де қызмет;</w:t>
      </w:r>
    </w:p>
    <w:p>
      <w:pPr>
        <w:spacing w:after="0"/>
        <w:ind w:left="0"/>
        <w:jc w:val="both"/>
      </w:pPr>
      <w:r>
        <w:rPr>
          <w:rFonts w:ascii="Times New Roman"/>
          <w:b w:val="false"/>
          <w:i w:val="false"/>
          <w:color w:val="000000"/>
          <w:sz w:val="28"/>
        </w:rPr>
        <w:t>
      3) туристік және рекреациялық қызмет;</w:t>
      </w:r>
    </w:p>
    <w:p>
      <w:pPr>
        <w:spacing w:after="0"/>
        <w:ind w:left="0"/>
        <w:jc w:val="both"/>
      </w:pPr>
      <w:r>
        <w:rPr>
          <w:rFonts w:ascii="Times New Roman"/>
          <w:b w:val="false"/>
          <w:i w:val="false"/>
          <w:color w:val="000000"/>
          <w:sz w:val="28"/>
        </w:rPr>
        <w:t>
      4) минералды суларды, бальнеологиялық және климаттық ресурстарды пайдалану;</w:t>
      </w:r>
    </w:p>
    <w:p>
      <w:pPr>
        <w:spacing w:after="0"/>
        <w:ind w:left="0"/>
        <w:jc w:val="both"/>
      </w:pPr>
      <w:r>
        <w:rPr>
          <w:rFonts w:ascii="Times New Roman"/>
          <w:b w:val="false"/>
          <w:i w:val="false"/>
          <w:color w:val="000000"/>
          <w:sz w:val="28"/>
        </w:rPr>
        <w:t>
      5) кәсіпшілік және әуесқойлық (спорттық) балық аулау;</w:t>
      </w:r>
    </w:p>
    <w:p>
      <w:pPr>
        <w:spacing w:after="0"/>
        <w:ind w:left="0"/>
        <w:jc w:val="both"/>
      </w:pPr>
      <w:r>
        <w:rPr>
          <w:rFonts w:ascii="Times New Roman"/>
          <w:b w:val="false"/>
          <w:i w:val="false"/>
          <w:color w:val="000000"/>
          <w:sz w:val="28"/>
        </w:rPr>
        <w:t>
      6) орман және дала өрттерін сөндіру бойынша жердегі және авиациялық жұмыстарды жүргізу;</w:t>
      </w:r>
    </w:p>
    <w:p>
      <w:pPr>
        <w:spacing w:after="0"/>
        <w:ind w:left="0"/>
        <w:jc w:val="both"/>
      </w:pPr>
      <w:r>
        <w:rPr>
          <w:rFonts w:ascii="Times New Roman"/>
          <w:b w:val="false"/>
          <w:i w:val="false"/>
          <w:color w:val="000000"/>
          <w:sz w:val="28"/>
        </w:rPr>
        <w:t>
      7) бүлінген жерді қалпына келтіру;</w:t>
      </w:r>
    </w:p>
    <w:p>
      <w:pPr>
        <w:spacing w:after="0"/>
        <w:ind w:left="0"/>
        <w:jc w:val="both"/>
      </w:pPr>
      <w:r>
        <w:rPr>
          <w:rFonts w:ascii="Times New Roman"/>
          <w:b w:val="false"/>
          <w:i w:val="false"/>
          <w:color w:val="000000"/>
          <w:sz w:val="28"/>
        </w:rPr>
        <w:t>
      8) орман және өзге де өсімдіктер қауымдастықтарын қалпына келтіру;</w:t>
      </w:r>
    </w:p>
    <w:p>
      <w:pPr>
        <w:spacing w:after="0"/>
        <w:ind w:left="0"/>
        <w:jc w:val="both"/>
      </w:pPr>
      <w:r>
        <w:rPr>
          <w:rFonts w:ascii="Times New Roman"/>
          <w:b w:val="false"/>
          <w:i w:val="false"/>
          <w:color w:val="000000"/>
          <w:sz w:val="28"/>
        </w:rPr>
        <w:t>
      9) жабайы жануарлардың мекендеу ортасы мен санын қалпына келтіру;</w:t>
      </w:r>
    </w:p>
    <w:p>
      <w:pPr>
        <w:spacing w:after="0"/>
        <w:ind w:left="0"/>
        <w:jc w:val="both"/>
      </w:pPr>
      <w:r>
        <w:rPr>
          <w:rFonts w:ascii="Times New Roman"/>
          <w:b w:val="false"/>
          <w:i w:val="false"/>
          <w:color w:val="000000"/>
          <w:sz w:val="28"/>
        </w:rPr>
        <w:t>
      10) жер учаскелерін туристер болатын жерлерді жайластыру, өсімдіктер мен жануарлардың эндемикалық, сирек кездесетін және жойылып бара жатқан түрлерін қолдан көбейтуге, өсіруге, өндіруге арналған питомниктер орналастыру, сондай-ақ мемлекеттік ұлттық табиғи парк жұмыскерлерінің тұруына арналған қызметтік үй-жайлар (кордондар) салу, оларға қызметтік жер телімдерін беру үшін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4-тармақпен толықтырылды - Ақмола облысы әкімдігінің 16.10.2017 </w:t>
      </w:r>
      <w:r>
        <w:rPr>
          <w:rFonts w:ascii="Times New Roman"/>
          <w:b w:val="false"/>
          <w:i w:val="false"/>
          <w:color w:val="ff0000"/>
          <w:sz w:val="28"/>
        </w:rPr>
        <w:t>№ А-10/469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