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87ae" w14:textId="3328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"Жинақтаушы зейнетақы қорларындағы салымшылардың (алушылардың) жеке зейнетақы шоттарында жинақталған зейнетақы қаражатының есебін жүргізу ережесін бекіту туралы" 2004 жылғы 12 маусымдағы № 153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2011 жылғы 26 желтоқсандағы № 219 Қаулысы. Қазақстан Республикасының Әділет министрлігінде 2012 жылы 6 ақпанда № 7413 тіркелді.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«Жинақтаушы зейнетақы қорларындағы салымшылардың (алушылардың) жеке зейнетақы шоттарында жинақталған зейнетақы қаражатының есебін жүргізу ережесін бекіту туралы» 2004 жылғы 12 маусымдағы № 153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2953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Жинақтаушы зейнетақы қорларындағы салымшылардың (алушылардың) жеке зейнетақы шоттарында жинақталған зейнетақы қаражатының есебін жүргізу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Қордың автоматтандырылған ақпарат жүйесінің деректер базасында әрбір салымшы (алушы) бойынша мынадай ақпарат сақталуы тиіс:</w:t>
      </w:r>
      <w:r>
        <w:br/>
      </w:r>
      <w:r>
        <w:rPr>
          <w:rFonts w:ascii="Times New Roman"/>
          <w:b w:val="false"/>
          <w:i w:val="false"/>
          <w:color w:val="000000"/>
          <w:sz w:val="28"/>
        </w:rPr>
        <w:t>
      1) жеке зейнетақы шотының нөмірі;</w:t>
      </w:r>
      <w:r>
        <w:br/>
      </w:r>
      <w:r>
        <w:rPr>
          <w:rFonts w:ascii="Times New Roman"/>
          <w:b w:val="false"/>
          <w:i w:val="false"/>
          <w:color w:val="000000"/>
          <w:sz w:val="28"/>
        </w:rPr>
        <w:t>
      2) салымшының (алушының) тегі, аты, әкесінің аты (бар болса), туған күні;</w:t>
      </w:r>
      <w:r>
        <w:br/>
      </w:r>
      <w:r>
        <w:rPr>
          <w:rFonts w:ascii="Times New Roman"/>
          <w:b w:val="false"/>
          <w:i w:val="false"/>
          <w:color w:val="000000"/>
          <w:sz w:val="28"/>
        </w:rPr>
        <w:t>
      3) салымшының (алушының) жынысы;</w:t>
      </w:r>
      <w:r>
        <w:br/>
      </w:r>
      <w:r>
        <w:rPr>
          <w:rFonts w:ascii="Times New Roman"/>
          <w:b w:val="false"/>
          <w:i w:val="false"/>
          <w:color w:val="000000"/>
          <w:sz w:val="28"/>
        </w:rPr>
        <w:t>
      4) жеке сәйкестендіру нөмірі;</w:t>
      </w:r>
      <w:r>
        <w:br/>
      </w:r>
      <w:r>
        <w:rPr>
          <w:rFonts w:ascii="Times New Roman"/>
          <w:b w:val="false"/>
          <w:i w:val="false"/>
          <w:color w:val="000000"/>
          <w:sz w:val="28"/>
        </w:rPr>
        <w:t>
      5) зейнетақымен қамсыздандыру туралы шарттың нөмірі және жасалған күні;</w:t>
      </w:r>
      <w:r>
        <w:br/>
      </w:r>
      <w:r>
        <w:rPr>
          <w:rFonts w:ascii="Times New Roman"/>
          <w:b w:val="false"/>
          <w:i w:val="false"/>
          <w:color w:val="000000"/>
          <w:sz w:val="28"/>
        </w:rPr>
        <w:t>
      6) салымшының (алушының) жеке басын куәландыратын құжат нөмірі, оны берген мемлекеттік орган туралы мәліметтер, берілген күні;</w:t>
      </w:r>
      <w:r>
        <w:br/>
      </w:r>
      <w:r>
        <w:rPr>
          <w:rFonts w:ascii="Times New Roman"/>
          <w:b w:val="false"/>
          <w:i w:val="false"/>
          <w:color w:val="000000"/>
          <w:sz w:val="28"/>
        </w:rPr>
        <w:t>
      7) салымшының (алушының) мекенжайы, тұрғылықты жері;</w:t>
      </w:r>
      <w:r>
        <w:br/>
      </w:r>
      <w:r>
        <w:rPr>
          <w:rFonts w:ascii="Times New Roman"/>
          <w:b w:val="false"/>
          <w:i w:val="false"/>
          <w:color w:val="000000"/>
          <w:sz w:val="28"/>
        </w:rPr>
        <w:t>
      8) төлем тапсырмасында көрсетілген агенттің атауы (тегі), аты, әкесінің аты (бар болса) және басқа деректемелері;</w:t>
      </w:r>
      <w:r>
        <w:br/>
      </w:r>
      <w:r>
        <w:rPr>
          <w:rFonts w:ascii="Times New Roman"/>
          <w:b w:val="false"/>
          <w:i w:val="false"/>
          <w:color w:val="000000"/>
          <w:sz w:val="28"/>
        </w:rPr>
        <w:t>
      9) жеке зейнетақы шотына келіп түскен барлық сома;</w:t>
      </w:r>
      <w:r>
        <w:br/>
      </w:r>
      <w:r>
        <w:rPr>
          <w:rFonts w:ascii="Times New Roman"/>
          <w:b w:val="false"/>
          <w:i w:val="false"/>
          <w:color w:val="000000"/>
          <w:sz w:val="28"/>
        </w:rPr>
        <w:t>
      10) инвестициялық портфельдің түрі.»;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Қор жинақталған зейнетақы қаражатын есепке алуды зейнетақы активтері құнының үлестік шамасы ретінде айқындалатын шартты бірлік құнын инвестициялық портфельдің әрбір түрі бойынша жеке-жеке қайта бағалау жолымен жүзеге асырады.</w:t>
      </w:r>
      <w:r>
        <w:br/>
      </w:r>
      <w:r>
        <w:rPr>
          <w:rFonts w:ascii="Times New Roman"/>
          <w:b w:val="false"/>
          <w:i w:val="false"/>
          <w:color w:val="000000"/>
          <w:sz w:val="28"/>
        </w:rPr>
        <w:t>
      8. Салымшының (алушының) жеке зейнетақы шотына сома келіп түскен кезде қор келіп түскен соманы оның келіп түскен күнінің басындағы тиісті инвестициялық портфель түрінің шартты бірлігінің ағымдағы құнымен инвестициялық портфельдің әрбір түрі бойынша жеке-жеке айқындалатын шартты бірліктердің балама санына қайта есептейді. Қор салымшының (алушының) жеке зейнетақы шотынан сомаларды есептен шығару операцияларын есептен шығару күнінің басындағы тиісті инвестициялық портфель түрінің шартты бірлігінің ағымдағы құны бойынша жүзеге асырады.</w:t>
      </w:r>
      <w:r>
        <w:br/>
      </w: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Заңы </w:t>
      </w:r>
      <w:r>
        <w:rPr>
          <w:rFonts w:ascii="Times New Roman"/>
          <w:b w:val="false"/>
          <w:i w:val="false"/>
          <w:color w:val="000000"/>
          <w:sz w:val="28"/>
        </w:rPr>
        <w:t>9-бабының</w:t>
      </w:r>
      <w:r>
        <w:rPr>
          <w:rFonts w:ascii="Times New Roman"/>
          <w:b w:val="false"/>
          <w:i w:val="false"/>
          <w:color w:val="000000"/>
          <w:sz w:val="28"/>
        </w:rPr>
        <w:t xml:space="preserve"> 1-тармағында көрсетілген тұлғалардың жеке зейнетақы шоттарындағы сомаларын қалыпты инвестициялық портфельден консервативті инвестициялық портфельге аударған кезде қор аталған тұлғалар зейнеткерлік жасқа толған күннен бастап үш жұмыс күні ішінде сомаларды ақшамен аударуды жүзеге асырады және консервативті инвестициялық портфельге сомалар келіп түскен күннің басындағы шартты бірліктің ағымдағы құны бойынша оларды шартты бірліктердің балама санына қайта есептейді.</w:t>
      </w:r>
      <w:r>
        <w:br/>
      </w: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Заңы </w:t>
      </w:r>
      <w:r>
        <w:rPr>
          <w:rFonts w:ascii="Times New Roman"/>
          <w:b w:val="false"/>
          <w:i w:val="false"/>
          <w:color w:val="000000"/>
          <w:sz w:val="28"/>
        </w:rPr>
        <w:t>9-бабының</w:t>
      </w:r>
      <w:r>
        <w:rPr>
          <w:rFonts w:ascii="Times New Roman"/>
          <w:b w:val="false"/>
          <w:i w:val="false"/>
          <w:color w:val="000000"/>
          <w:sz w:val="28"/>
        </w:rPr>
        <w:t xml:space="preserve"> 2 және 3-тармақтарында көрсетілген тұлғалардың жеке зейнетақы шоттарындағы сомаларын қалыпты инвестициялық портфельден консервативті инвестициялық портфельге аударған кезде қор аталған тұлғалар Қазақстан Республикасы Үкіметінің 2003 жылғы 4 шілдедегі № 661 </w:t>
      </w:r>
      <w:r>
        <w:rPr>
          <w:rFonts w:ascii="Times New Roman"/>
          <w:b w:val="false"/>
          <w:i w:val="false"/>
          <w:color w:val="000000"/>
          <w:sz w:val="28"/>
        </w:rPr>
        <w:t>қаулысымен</w:t>
      </w:r>
      <w:r>
        <w:rPr>
          <w:rFonts w:ascii="Times New Roman"/>
          <w:b w:val="false"/>
          <w:i w:val="false"/>
          <w:color w:val="000000"/>
          <w:sz w:val="28"/>
        </w:rPr>
        <w:t xml:space="preserve"> бекітілген Жинақтаушы зейнетақы қорларынан мiндеттi зейнетақы жарналарының, ерiктi кәсіптiк зейнетақы жарналарының есебiнен қалыптасқан зейнетақы жинақтарынан төленетiн зейнетақы төлемдерiн жүзеге асыру ережесiнің және Кесте бойынша зейнетақы төлемдерiнiң мөлшерiн есептеуді жүзеге асыру әдiстемесiнің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қорға ұсынған күннен бастап үш жұмыс күні ішінде сомаларды ақшамен аударуды жүзеге асырады және консервативті инвестициялық портфельге сомалар келіп түскен күннің басындағы ағымдағы құн бойынша оларды шартты бірліктердің балама санына қайта есептейді.</w:t>
      </w:r>
      <w:r>
        <w:br/>
      </w:r>
      <w:r>
        <w:rPr>
          <w:rFonts w:ascii="Times New Roman"/>
          <w:b w:val="false"/>
          <w:i w:val="false"/>
          <w:color w:val="000000"/>
          <w:sz w:val="28"/>
        </w:rPr>
        <w:t>
      Салымшының (алушының) жеке зейнетақы шотындағы сомаларды қалыпты инвестициялық портфельден консервативті инвестициялық портфельге қате аударған жағдайда қор екі жұмыс күні ішінде қалыпты инвестициялық портфельге қате аударылған соманы қалыпты инвестициялық портфельден аударым жасалған күннің басындағы шартты бірліктің ағымдағы құны бойынша қайтарады.</w:t>
      </w:r>
      <w:r>
        <w:br/>
      </w:r>
      <w:r>
        <w:rPr>
          <w:rFonts w:ascii="Times New Roman"/>
          <w:b w:val="false"/>
          <w:i w:val="false"/>
          <w:color w:val="000000"/>
          <w:sz w:val="28"/>
        </w:rPr>
        <w:t>
      9. Қорлар шартты бірліктің ағымдағы құнын есептеуді Қазақстан Республикасы Қаржы нарығын және қаржы ұйымдарын реттеу мен қадағалау агенттігі Басқармасының 2009 жылғы 5 тамыздағы № 181 қаулысымен (Нормативтік құқықтық актілерді мемлекеттік тіркеу тізілімінде № 5793 тіркелген) бекітілген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нұсқаулықтың </w:t>
      </w:r>
      <w:r>
        <w:rPr>
          <w:rFonts w:ascii="Times New Roman"/>
          <w:b w:val="false"/>
          <w:i w:val="false"/>
          <w:color w:val="000000"/>
          <w:sz w:val="28"/>
        </w:rPr>
        <w:t>20-тармағына</w:t>
      </w:r>
      <w:r>
        <w:rPr>
          <w:rFonts w:ascii="Times New Roman"/>
          <w:b w:val="false"/>
          <w:i w:val="false"/>
          <w:color w:val="000000"/>
          <w:sz w:val="28"/>
        </w:rPr>
        <w:t xml:space="preserve"> сәйкес формуламен инвестициялық портфельдің әрбір түрі бойынша жеке-жеке жүргізеді.</w:t>
      </w:r>
      <w:r>
        <w:br/>
      </w:r>
      <w:r>
        <w:rPr>
          <w:rFonts w:ascii="Times New Roman"/>
          <w:b w:val="false"/>
          <w:i w:val="false"/>
          <w:color w:val="000000"/>
          <w:sz w:val="28"/>
        </w:rPr>
        <w:t>
      10. Қор күн сайын инвестициялық портфельдің әрбір түрі бойынша шартты бірліктің ағымдағы құны мен зейнетақы активтерінің сомасын қайта бағалаудың есеп айырысуын жүргізеді.</w:t>
      </w:r>
      <w:r>
        <w:br/>
      </w:r>
      <w:r>
        <w:rPr>
          <w:rFonts w:ascii="Times New Roman"/>
          <w:b w:val="false"/>
          <w:i w:val="false"/>
          <w:color w:val="000000"/>
          <w:sz w:val="28"/>
        </w:rPr>
        <w:t>
      11. Қор шартты бірліктің ағымдағы құнының күн сайынғы есебін инвестициялық портфельдің әрбір түрі бойынша шартты бірліктің күні мен сомалық санын көрсете отырып жүргізеді.</w:t>
      </w:r>
      <w:r>
        <w:br/>
      </w:r>
      <w:r>
        <w:rPr>
          <w:rFonts w:ascii="Times New Roman"/>
          <w:b w:val="false"/>
          <w:i w:val="false"/>
          <w:color w:val="000000"/>
          <w:sz w:val="28"/>
        </w:rPr>
        <w:t>
      12. Қор кем дегенде айына бір рет инвестициялық портфельдің әрбір түрі бойынша салымшылардың (алушылардың) жинақталған зейнетақы қаражаты сомасы ретінде есептелген зейнетақы активтерінің құнын зейнетақы активтерін инвестициялық басқаруды жүзеге асыратын ұйыммен салыстырып тексереді. Егер қор зейнетақы активтерін инвестициялық басқару қызметін өз бетінше жүзеге асырған жағдайда, салыстырып тексеруді функцияларына осы операцияны жүзеге асыру кіретін қордың тиісті бөлімшесі жүзеге асырады.».</w:t>
      </w:r>
      <w:r>
        <w:br/>
      </w:r>
      <w:r>
        <w:rPr>
          <w:rFonts w:ascii="Times New Roman"/>
          <w:b w:val="false"/>
          <w:i w:val="false"/>
          <w:color w:val="000000"/>
          <w:sz w:val="28"/>
        </w:rPr>
        <w:t>
</w:t>
      </w: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 және 2012 жылғы 1 қаңтардан бастап туындаған қатынастарға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