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5bff6" w14:textId="1b5bf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 субъектісінің мәмілелері жасау жөнінде өтініштер беру және оны қару ережесін бекіту туралы" Қазақстан Республикасы Табиғи монополияларды реттеу агенттігі төрағасының 2005 жылғы 4 наурыздағы N 71-НҚ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2011 жылғы 9 желтоқсандағы № 393-НҚ Бұйрығы. Қазақстан Республикасының Әділет министрлігінде 2012 жылы 9 қаңтарда № 7370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Қазақстан Республикасы Заңының </w:t>
      </w:r>
      <w:r>
        <w:rPr>
          <w:rFonts w:ascii="Times New Roman"/>
          <w:b w:val="false"/>
          <w:i w:val="false"/>
          <w:color w:val="000000"/>
          <w:sz w:val="28"/>
        </w:rPr>
        <w:t>18-1-бабына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"Табиғи монополия субъектісінің мәмілелер жасау жөнінде өтініштер беру және оны қарау ережесін бекіту туралы" Қазақстан Республикасы Табиғи монополияларды реттеу агенттігі төрағасының 2005 жылғы 4 наурыздағы № 71-НҚ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3515 нөмірімен тіркелген, "Ресми газеттің" 2005 жылғы 30 сәуірдегі № 18 нөмірінде жарияланған) мынадай өзгерістер енгізілсін:</w:t>
      </w:r>
    </w:p>
    <w:bookmarkEnd w:id="1"/>
    <w:p>
      <w:pPr>
        <w:spacing w:after="0"/>
        <w:ind w:left="0"/>
        <w:jc w:val="both"/>
      </w:pPr>
      <w:r>
        <w:rPr>
          <w:rFonts w:ascii="Times New Roman"/>
          <w:b w:val="false"/>
          <w:i w:val="false"/>
          <w:color w:val="000000"/>
          <w:sz w:val="28"/>
        </w:rPr>
        <w:t>
      көрсетілген бұйрықпен бекітілген Табиғи монополиялар субъектілерінің мәмілелерді жасау жөніндегі өтініштерін ұсыну және оны қарау ережесінде: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Осы Ереженің мақсаты табиғи монополия субъектілерінің уәкілетті органға мәмілелер жасау үшін ұсынатын құжаттардың, ақпараттың (мәліметтердің) тізбесін, өтініштерді қараудың тәртібі мен мерзімдерін, табиғи монополия субъектісінің мүлкін иеліктен айыруға, табиғи монополия субъектісінің мүлкімен өзге де мәмілелер жасауға, табиғи монополия субъектісінің өзі тасымалдайтын немесе беретін, өзінің тұтынуына арналмаған тауарларды (жұмыстарды, қызметтерді) сатып алуына, табиғи монополия субъектісінің акциялар (қатысу үлестерін) сатып алу бойынша мәмілелер жасауға, сондай-ақ оған рұқсат етілген қызметті жүзеге асыратын коммерциялық ұйымдарға өзге нысандармен оның қатысуына және табиғи монополия субъектісінің реттеліп көрсетілетін қызметтерді (тауарларды, жұмыстарды) ұсыну үшін мүлікті жалға алуға уәкілетті органның келісімін алу туралы өтініштерді ұсыну тәртібін айқындау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құзыретті орган – мемлекеттік басқарудың тиісті саласында (аясында) басшылықты жүзеге асыратын мемлекеттік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5) тармақшасы мынадай редакцияда жазылсын:</w:t>
      </w:r>
    </w:p>
    <w:p>
      <w:pPr>
        <w:spacing w:after="0"/>
        <w:ind w:left="0"/>
        <w:jc w:val="both"/>
      </w:pPr>
      <w:r>
        <w:rPr>
          <w:rFonts w:ascii="Times New Roman"/>
          <w:b w:val="false"/>
          <w:i w:val="false"/>
          <w:color w:val="000000"/>
          <w:sz w:val="28"/>
        </w:rPr>
        <w:t>
      "5) Субъектінің акцияларды (қатысу үлестерін) сатып алуы, сондай-ақ оған рұқсат етілген қызметті жүзеге асыратын коммерциялық ұйымдарға оның қатысуының өзге нысандары.";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Субъектінің мүлкін иеліктен айыруға немесе Субъектінің мүлкімен өзге мәмілелер жасауға, Субъектінің өзінің тұтынуына арналмаған тасымалдайтын мұнайды, мұнай өнімдерін, газды, газ конденсатын немесе берілетін электр және жылу энергиясын, акцияларды (қатысу үлестерін) сатып алуына, сондай-ақ ол үшін рұқсат етілген қызметті жүзеге асыратын коммерциялық ұйымдарға өзге де нысандармен оның қатысуына және реттеліп көрсетілетін қызметтерді (тауарларды, жұмыстарды) ұсыну үшін пайдаланылатын мүліктерді жалға алуды жүзеге асыруға уәкілетті органның келісімін алу үшін Субъект уәкілетті органға осы Ережеге Қосымшаға сәйкес нысан бойынша өтініш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Уәкілетті органға берілетін құжаттар, ақпарат (мәліметтер) өтінішпен бірге тігілуге, нөмірленуге және өтініш беретін Субъектінің мөрімен, сондай-ақ оның бірінші басшысының не растау құжаты болған кезде оны алмастыратын тұлғаның қолымен расталуға тиіс.</w:t>
      </w:r>
    </w:p>
    <w:p>
      <w:pPr>
        <w:spacing w:after="0"/>
        <w:ind w:left="0"/>
        <w:jc w:val="both"/>
      </w:pPr>
      <w:r>
        <w:rPr>
          <w:rFonts w:ascii="Times New Roman"/>
          <w:b w:val="false"/>
          <w:i w:val="false"/>
          <w:color w:val="000000"/>
          <w:sz w:val="28"/>
        </w:rPr>
        <w:t>
      Бұл ретте өтінішке қол қоятын бірінші басшы не оны алмастыратын тұлға мүлікке қатысты тиісті мәміле жасалып отырған үшінші тұлғалардың құқықтарымен ауыртпалық салынбағанын жазбаша түрде растайды.";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Ұсынылған қаржылық құжаттарға, растаушы құжаттар болған кезде Субъектінің бастығы, бас бухгалтері немесе растаушы рұқсат болған жағдайда оларды алмастыратын тұлғалар қол қоюға және Субъектінің мөрімен расталуға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 2) тармақшалары мынадай редакцияда жазылсын: </w:t>
      </w:r>
    </w:p>
    <w:p>
      <w:pPr>
        <w:spacing w:after="0"/>
        <w:ind w:left="0"/>
        <w:jc w:val="both"/>
      </w:pPr>
      <w:r>
        <w:rPr>
          <w:rFonts w:ascii="Times New Roman"/>
          <w:b w:val="false"/>
          <w:i w:val="false"/>
          <w:color w:val="000000"/>
          <w:sz w:val="28"/>
        </w:rPr>
        <w:t>
      "1) Субъектінің өтінішін қанағаттандыру Субъектінің реттеліп көрсетілетін қызметтерін (тауарларын, жұмыстарын) тұтынушылардың құқықтары мен заңды мүдделеріне қысым жасауға алып келеді;</w:t>
      </w:r>
    </w:p>
    <w:p>
      <w:pPr>
        <w:spacing w:after="0"/>
        <w:ind w:left="0"/>
        <w:jc w:val="both"/>
      </w:pPr>
      <w:r>
        <w:rPr>
          <w:rFonts w:ascii="Times New Roman"/>
          <w:b w:val="false"/>
          <w:i w:val="false"/>
          <w:color w:val="000000"/>
          <w:sz w:val="28"/>
        </w:rPr>
        <w:t>
      2) Субъектінің өтінішін қанағаттандыру тиісті тауар нарығының табиғи монополия жағдайынан бәсекелес нарық жағдайына экономикалық ақталған өтуін тежеуге алып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6) тармақшасы мынадай редакцияда жазылсын:</w:t>
      </w:r>
    </w:p>
    <w:p>
      <w:pPr>
        <w:spacing w:after="0"/>
        <w:ind w:left="0"/>
        <w:jc w:val="both"/>
      </w:pPr>
      <w:r>
        <w:rPr>
          <w:rFonts w:ascii="Times New Roman"/>
          <w:b w:val="false"/>
          <w:i w:val="false"/>
          <w:color w:val="000000"/>
          <w:sz w:val="28"/>
        </w:rPr>
        <w:t>
      "6) акциялары (қатысу үлестері) сатып алынатын заңды тұлғаның атауы табиғи монополиялар туралы заңнамаға сәйкес берілген уәкілетті органның рұқсат етуші құжатындағы атауға сәйкес келмесе,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-тармақтар мынадай редакцияда жазылсын:</w:t>
      </w:r>
    </w:p>
    <w:p>
      <w:pPr>
        <w:spacing w:after="0"/>
        <w:ind w:left="0"/>
        <w:jc w:val="both"/>
      </w:pPr>
      <w:r>
        <w:rPr>
          <w:rFonts w:ascii="Times New Roman"/>
          <w:b w:val="false"/>
          <w:i w:val="false"/>
          <w:color w:val="000000"/>
          <w:sz w:val="28"/>
        </w:rPr>
        <w:t>
      "21. Субъектінің мүлкін иеліктен айыруға, Субъектінің мүлкімен өзге де мәмілелер жасауға, Субъектінің өзі тасымалдайтын немесе беретін, өзінің тұтынуына арналмаған тауарларды (жұмыстарды, қызметтерді) сатып алуына, Субъектінің акцияларды (қатысу үлестерін) сатып алуына, сондай-ақ оған рұқсат етілген қызметті жүзеге асыратын коммерциялық ұйымдарға өзге де нысандармен қатысуына және реттеліп көрсетілетін қызметтерді (тауарларды, жұмыстарды) ұсыну үшін пайдаланылатын мүлікті жалға алуды жүзеге асыруға уәкілетті органның келісімін алу осы мәміле жасалғанға дейін жүзеге асырылады.</w:t>
      </w:r>
    </w:p>
    <w:bookmarkStart w:name="z12" w:id="2"/>
    <w:p>
      <w:pPr>
        <w:spacing w:after="0"/>
        <w:ind w:left="0"/>
        <w:jc w:val="both"/>
      </w:pPr>
      <w:r>
        <w:rPr>
          <w:rFonts w:ascii="Times New Roman"/>
          <w:b w:val="false"/>
          <w:i w:val="false"/>
          <w:color w:val="000000"/>
          <w:sz w:val="28"/>
        </w:rPr>
        <w:t>
      22. Субъектінің мүлкін иеліктен айыру, Субъектінің мүлкімен өзге де мәмілелер жасау, Субъектінің өзі тасымалдайтын немесе беретін, өзінің тұтынуына арналмаған тауарларды (жұмыстарды, қызметтерді) сатып алуы, оған рұқсат етілген қызметті жүзеге асыратын коммерциялық ұйымдарға өзге нысандармен қатысуы және реттеліп көрсетілетін қызметтерді (тауарларды, жұмыстарды) жүзеге асыруы:</w:t>
      </w:r>
    </w:p>
    <w:bookmarkEnd w:id="2"/>
    <w:bookmarkStart w:name="z13" w:id="3"/>
    <w:p>
      <w:pPr>
        <w:spacing w:after="0"/>
        <w:ind w:left="0"/>
        <w:jc w:val="both"/>
      </w:pPr>
      <w:r>
        <w:rPr>
          <w:rFonts w:ascii="Times New Roman"/>
          <w:b w:val="false"/>
          <w:i w:val="false"/>
          <w:color w:val="000000"/>
          <w:sz w:val="28"/>
        </w:rPr>
        <w:t>
      1) Субъектінің бастамасы бойынша;</w:t>
      </w:r>
    </w:p>
    <w:bookmarkEnd w:id="3"/>
    <w:bookmarkStart w:name="z14" w:id="4"/>
    <w:p>
      <w:pPr>
        <w:spacing w:after="0"/>
        <w:ind w:left="0"/>
        <w:jc w:val="both"/>
      </w:pPr>
      <w:r>
        <w:rPr>
          <w:rFonts w:ascii="Times New Roman"/>
          <w:b w:val="false"/>
          <w:i w:val="false"/>
          <w:color w:val="000000"/>
          <w:sz w:val="28"/>
        </w:rPr>
        <w:t>
      2) уәкілетті органның бастамасы бойынша жүргізіледі;";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2), 3) тармақшалары мынадай редакцияда жазылсын:</w:t>
      </w:r>
    </w:p>
    <w:p>
      <w:pPr>
        <w:spacing w:after="0"/>
        <w:ind w:left="0"/>
        <w:jc w:val="both"/>
      </w:pPr>
      <w:r>
        <w:rPr>
          <w:rFonts w:ascii="Times New Roman"/>
          <w:b w:val="false"/>
          <w:i w:val="false"/>
          <w:color w:val="000000"/>
          <w:sz w:val="28"/>
        </w:rPr>
        <w:t>
      "2) мәміленің мәні болып табылатын мүлікке құқық белгілейтін құжаттар: мүлікке меншік құқығын растайтын шарт немесе шешім (бұйрық), тіркеуші орган берген жылжымалы мүлікке және оның техникалық сипаттамаларына тіркелген құқықтар (ауыртпалықтар) туралы анықтама, төленбеген шоттардың (дебиторлық берешекпен мәміле жасау кезінде) тізілімі, Субъектінің басшысы және бас бухгалтері қол қойған, мөрмен расталған бухгалтерлік теңгерімнен үзінді көшірме - растау (үзінді көшірме иеліктен айырылатын мүліктің объектілер бойынша бөлінісіндегі атауын, үлгісін, түрін, түгендеу нөмірін, бастапқы және қалдық құнын қамтуға тиіс), мүлікке меншік құқығын растайтын өзге де құжаттар;</w:t>
      </w:r>
    </w:p>
    <w:bookmarkStart w:name="z16" w:id="5"/>
    <w:p>
      <w:pPr>
        <w:spacing w:after="0"/>
        <w:ind w:left="0"/>
        <w:jc w:val="both"/>
      </w:pPr>
      <w:r>
        <w:rPr>
          <w:rFonts w:ascii="Times New Roman"/>
          <w:b w:val="false"/>
          <w:i w:val="false"/>
          <w:color w:val="000000"/>
          <w:sz w:val="28"/>
        </w:rPr>
        <w:t>
      3) мәміле жасалған жағдайда оның салдарлары туралы құзыретті органның өтініш берілген күнінен бастап алты айдан кешіктірілмей ұсынылған қорытындысы;";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3) тармақшасы мынадай редакцияда жазылсын:</w:t>
      </w:r>
    </w:p>
    <w:p>
      <w:pPr>
        <w:spacing w:after="0"/>
        <w:ind w:left="0"/>
        <w:jc w:val="both"/>
      </w:pPr>
      <w:r>
        <w:rPr>
          <w:rFonts w:ascii="Times New Roman"/>
          <w:b w:val="false"/>
          <w:i w:val="false"/>
          <w:color w:val="000000"/>
          <w:sz w:val="28"/>
        </w:rPr>
        <w:t>
      "3) мәміле жасалған жағдайда оның салдарлары туралы құзыретті органның өтініш берілген күнінен бастап алты айдан кешіктірілмей ұсынылған қорытындысы;";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5-бөлімнің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"5. Субъектінің акцияларды (қатысу үлестерін) сатып алу бойынша мәмілелер жасауға, сондай-ақ оған рұқсат етілген қызметті жүзеге асыратын коммерциялық ұйымдарға өзге нысандармен оның қатысуына уәкілетті органның келісімін алу туралы өтініш беру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 </w:t>
      </w:r>
      <w:r>
        <w:rPr>
          <w:rFonts w:ascii="Times New Roman"/>
          <w:b w:val="false"/>
          <w:i w:val="false"/>
          <w:color w:val="000000"/>
          <w:sz w:val="28"/>
        </w:rPr>
        <w:t>28</w:t>
      </w:r>
      <w:r>
        <w:rPr>
          <w:rFonts w:ascii="Times New Roman"/>
          <w:b w:val="false"/>
          <w:i w:val="false"/>
          <w:color w:val="000000"/>
          <w:sz w:val="28"/>
        </w:rPr>
        <w:t>-тармақтар мынадай редакцияда жазылсын:</w:t>
      </w:r>
    </w:p>
    <w:p>
      <w:pPr>
        <w:spacing w:after="0"/>
        <w:ind w:left="0"/>
        <w:jc w:val="both"/>
      </w:pPr>
      <w:r>
        <w:rPr>
          <w:rFonts w:ascii="Times New Roman"/>
          <w:b w:val="false"/>
          <w:i w:val="false"/>
          <w:color w:val="000000"/>
          <w:sz w:val="28"/>
        </w:rPr>
        <w:t>
      "26. Субъект акцияларды (қатысу үлестерін) сатып алған, сондай-ақ оған рұқсат етілген қызметті жүзеге асыратын коммерциялық ұйымдарға өзге нысандармен ол қатысқан жағдайда Субъект мынадай құжаттарды, ақпаратты (мәліметтерді):</w:t>
      </w:r>
    </w:p>
    <w:bookmarkStart w:name="z20" w:id="6"/>
    <w:p>
      <w:pPr>
        <w:spacing w:after="0"/>
        <w:ind w:left="0"/>
        <w:jc w:val="both"/>
      </w:pPr>
      <w:r>
        <w:rPr>
          <w:rFonts w:ascii="Times New Roman"/>
          <w:b w:val="false"/>
          <w:i w:val="false"/>
          <w:color w:val="000000"/>
          <w:sz w:val="28"/>
        </w:rPr>
        <w:t>
      1) мәміле жасалған жағдайда оның салдарлары туралы құзыретті органның өтініш берілген күнінен бастап алты айдан кешіктірілмей ұсынылған қорытындысын;</w:t>
      </w:r>
    </w:p>
    <w:bookmarkEnd w:id="6"/>
    <w:bookmarkStart w:name="z21" w:id="7"/>
    <w:p>
      <w:pPr>
        <w:spacing w:after="0"/>
        <w:ind w:left="0"/>
        <w:jc w:val="both"/>
      </w:pPr>
      <w:r>
        <w:rPr>
          <w:rFonts w:ascii="Times New Roman"/>
          <w:b w:val="false"/>
          <w:i w:val="false"/>
          <w:color w:val="000000"/>
          <w:sz w:val="28"/>
        </w:rPr>
        <w:t>
      2) мәміле жасау Субъектінің реттеліп көрсетілетін қызметтеріне тарифтің (бағаның, алым ставкасының) көтерілуіне әкелмейтінін және оның қаржы-шаруашылық қызметінің нашарлауына алып келмейтінін растайтын есебін;</w:t>
      </w:r>
    </w:p>
    <w:bookmarkEnd w:id="7"/>
    <w:bookmarkStart w:name="z22" w:id="8"/>
    <w:p>
      <w:pPr>
        <w:spacing w:after="0"/>
        <w:ind w:left="0"/>
        <w:jc w:val="both"/>
      </w:pPr>
      <w:r>
        <w:rPr>
          <w:rFonts w:ascii="Times New Roman"/>
          <w:b w:val="false"/>
          <w:i w:val="false"/>
          <w:color w:val="000000"/>
          <w:sz w:val="28"/>
        </w:rPr>
        <w:t>
      3) жасалатын мәміле бойынша шығындарды қоса беріп өтініш ұсынады.</w:t>
      </w:r>
    </w:p>
    <w:bookmarkEnd w:id="8"/>
    <w:bookmarkStart w:name="z23" w:id="9"/>
    <w:p>
      <w:pPr>
        <w:spacing w:after="0"/>
        <w:ind w:left="0"/>
        <w:jc w:val="both"/>
      </w:pPr>
      <w:r>
        <w:rPr>
          <w:rFonts w:ascii="Times New Roman"/>
          <w:b w:val="false"/>
          <w:i w:val="false"/>
          <w:color w:val="000000"/>
          <w:sz w:val="28"/>
        </w:rPr>
        <w:t>
      27. Дауыс құқығы бар сатып алынатын акциялар (қатысу үлестері) бойынша:</w:t>
      </w:r>
    </w:p>
    <w:bookmarkEnd w:id="9"/>
    <w:bookmarkStart w:name="z24" w:id="10"/>
    <w:p>
      <w:pPr>
        <w:spacing w:after="0"/>
        <w:ind w:left="0"/>
        <w:jc w:val="both"/>
      </w:pPr>
      <w:r>
        <w:rPr>
          <w:rFonts w:ascii="Times New Roman"/>
          <w:b w:val="false"/>
          <w:i w:val="false"/>
          <w:color w:val="000000"/>
          <w:sz w:val="28"/>
        </w:rPr>
        <w:t>
      1) заңды тұлғаның жарғылық капиталындағы дауыс құқығы бар акциялардың (қатысу үлестерінің) жалпы санынан проценттік үлесін;</w:t>
      </w:r>
    </w:p>
    <w:bookmarkEnd w:id="10"/>
    <w:bookmarkStart w:name="z25" w:id="11"/>
    <w:p>
      <w:pPr>
        <w:spacing w:after="0"/>
        <w:ind w:left="0"/>
        <w:jc w:val="both"/>
      </w:pPr>
      <w:r>
        <w:rPr>
          <w:rFonts w:ascii="Times New Roman"/>
          <w:b w:val="false"/>
          <w:i w:val="false"/>
          <w:color w:val="000000"/>
          <w:sz w:val="28"/>
        </w:rPr>
        <w:t>
      2) акциялары (қатысу үлестері) сатып алынатын заңды тұлғаның жарғылық капиталынан проценттік үлесін;</w:t>
      </w:r>
    </w:p>
    <w:bookmarkEnd w:id="11"/>
    <w:bookmarkStart w:name="z26" w:id="12"/>
    <w:p>
      <w:pPr>
        <w:spacing w:after="0"/>
        <w:ind w:left="0"/>
        <w:jc w:val="both"/>
      </w:pPr>
      <w:r>
        <w:rPr>
          <w:rFonts w:ascii="Times New Roman"/>
          <w:b w:val="false"/>
          <w:i w:val="false"/>
          <w:color w:val="000000"/>
          <w:sz w:val="28"/>
        </w:rPr>
        <w:t>
      3) сатып алынатын акциялардың (қатысу үлестерінің) дауыс құқығы бар, дауысқа қойылатын мәселелердің тізбесін (ақпарат сатып алынатын акциялардың әрбір үлгісі бойынша жеке беріледі);</w:t>
      </w:r>
    </w:p>
    <w:bookmarkEnd w:id="12"/>
    <w:bookmarkStart w:name="z27" w:id="13"/>
    <w:p>
      <w:pPr>
        <w:spacing w:after="0"/>
        <w:ind w:left="0"/>
        <w:jc w:val="both"/>
      </w:pPr>
      <w:r>
        <w:rPr>
          <w:rFonts w:ascii="Times New Roman"/>
          <w:b w:val="false"/>
          <w:i w:val="false"/>
          <w:color w:val="000000"/>
          <w:sz w:val="28"/>
        </w:rPr>
        <w:t>
      4) Субъект дауыс беретін акцияларды (қатысу үлестерін, пайларды) сатып алғаннан кейін оларға иелік етіп сайлай алатын, директорлар кеңесі (байқаушы кеңес) мүшелерінің осы органдардың құрамына проценттік арақатынастағы санын көрсету қажет.</w:t>
      </w:r>
    </w:p>
    <w:bookmarkEnd w:id="13"/>
    <w:bookmarkStart w:name="z28" w:id="14"/>
    <w:p>
      <w:pPr>
        <w:spacing w:after="0"/>
        <w:ind w:left="0"/>
        <w:jc w:val="both"/>
      </w:pPr>
      <w:r>
        <w:rPr>
          <w:rFonts w:ascii="Times New Roman"/>
          <w:b w:val="false"/>
          <w:i w:val="false"/>
          <w:color w:val="000000"/>
          <w:sz w:val="28"/>
        </w:rPr>
        <w:t>
      28. Дауыс құқығы жоқ сатып алынатын акциялар (қатысу үлестері) бойынша:</w:t>
      </w:r>
    </w:p>
    <w:bookmarkEnd w:id="14"/>
    <w:bookmarkStart w:name="z29" w:id="15"/>
    <w:p>
      <w:pPr>
        <w:spacing w:after="0"/>
        <w:ind w:left="0"/>
        <w:jc w:val="both"/>
      </w:pPr>
      <w:r>
        <w:rPr>
          <w:rFonts w:ascii="Times New Roman"/>
          <w:b w:val="false"/>
          <w:i w:val="false"/>
          <w:color w:val="000000"/>
          <w:sz w:val="28"/>
        </w:rPr>
        <w:t>
      1) заңды тұлғаның жарғылық капиталындағы дауыс құқығы жоқ акциялардың (қатысу үлестерінің) жалпы санының проценттік үлесін және акциялары (қатысу үлестер) сатып алынатын заңды тұлғаның жарғылық капиталының проценттік үлесін;</w:t>
      </w:r>
    </w:p>
    <w:bookmarkEnd w:id="15"/>
    <w:bookmarkStart w:name="z30" w:id="16"/>
    <w:p>
      <w:pPr>
        <w:spacing w:after="0"/>
        <w:ind w:left="0"/>
        <w:jc w:val="both"/>
      </w:pPr>
      <w:r>
        <w:rPr>
          <w:rFonts w:ascii="Times New Roman"/>
          <w:b w:val="false"/>
          <w:i w:val="false"/>
          <w:color w:val="000000"/>
          <w:sz w:val="28"/>
        </w:rPr>
        <w:t>
      2) акциялар (қатысу үлестер) сатып алынатын заңды тұлғаның жарғылық капиталындағы дауыс құқығы жоқ сатып алынатын барлық акциялардың (қатысу үлестерінің) құнын;</w:t>
      </w:r>
    </w:p>
    <w:bookmarkEnd w:id="16"/>
    <w:bookmarkStart w:name="z31" w:id="17"/>
    <w:p>
      <w:pPr>
        <w:spacing w:after="0"/>
        <w:ind w:left="0"/>
        <w:jc w:val="both"/>
      </w:pPr>
      <w:r>
        <w:rPr>
          <w:rFonts w:ascii="Times New Roman"/>
          <w:b w:val="false"/>
          <w:i w:val="false"/>
          <w:color w:val="000000"/>
          <w:sz w:val="28"/>
        </w:rPr>
        <w:t>
      3) дауыс құқығы жоқ акциялардың (үлестердің) дауыс беретін акцияларға (қатысу үлестерін) айырбастау мүмкіндігін көрсету қажет.";</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30-тармақтың</w:t>
      </w:r>
      <w:r>
        <w:rPr>
          <w:rFonts w:ascii="Times New Roman"/>
          <w:b w:val="false"/>
          <w:i w:val="false"/>
          <w:color w:val="000000"/>
          <w:sz w:val="28"/>
        </w:rPr>
        <w:t xml:space="preserve"> 3) тармақшасы мынадай редакцияда жазылсын:</w:t>
      </w:r>
    </w:p>
    <w:p>
      <w:pPr>
        <w:spacing w:after="0"/>
        <w:ind w:left="0"/>
        <w:jc w:val="both"/>
      </w:pPr>
      <w:r>
        <w:rPr>
          <w:rFonts w:ascii="Times New Roman"/>
          <w:b w:val="false"/>
          <w:i w:val="false"/>
          <w:color w:val="000000"/>
          <w:sz w:val="28"/>
        </w:rPr>
        <w:t>
      "3) мәміле жасалған жағдайда оның салдарлары туралы құзыретті органның өтініш берілген күнінен бастап алты айдан кешіктірілмей ұсынылған қорытындысы;";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қосымшаның</w:t>
      </w:r>
      <w:r>
        <w:rPr>
          <w:rFonts w:ascii="Times New Roman"/>
          <w:b w:val="false"/>
          <w:i w:val="false"/>
          <w:color w:val="000000"/>
          <w:sz w:val="28"/>
        </w:rPr>
        <w:t xml:space="preserve"> 2-тармағы мынадай редакцияда жазылсын:</w:t>
      </w:r>
    </w:p>
    <w:p>
      <w:pPr>
        <w:spacing w:after="0"/>
        <w:ind w:left="0"/>
        <w:jc w:val="both"/>
      </w:pPr>
      <w:r>
        <w:rPr>
          <w:rFonts w:ascii="Times New Roman"/>
          <w:b w:val="false"/>
          <w:i w:val="false"/>
          <w:color w:val="000000"/>
          <w:sz w:val="28"/>
        </w:rPr>
        <w:t>
      "2. Мәміленің мәні болып табылатын мүлік туралы, акциялар (қатысу үлестері) немесе Субъектінің тасымалдайтын немесе беретін, өзінің тұтынуына арналмаған сатып алатын тауарлары (жұмыстары, қызметтері) туралы немесе Субъект жалға алған мүлік туралы ақпарат".</w:t>
      </w:r>
    </w:p>
    <w:bookmarkStart w:name="z34" w:id="18"/>
    <w:p>
      <w:pPr>
        <w:spacing w:after="0"/>
        <w:ind w:left="0"/>
        <w:jc w:val="both"/>
      </w:pPr>
      <w:r>
        <w:rPr>
          <w:rFonts w:ascii="Times New Roman"/>
          <w:b w:val="false"/>
          <w:i w:val="false"/>
          <w:color w:val="000000"/>
          <w:sz w:val="28"/>
        </w:rPr>
        <w:t>
      2. Қазақстан Республикасы Табиғи монополияларды реттеу агенттігінің Бақылау және талап қою жұмысы департаменті (А.Т.Жапсарбай) осы бұйрықтың Қазақстан Республикасы Әділет министрлігінде заңнамада белгіленген тәртіппен мемлекеттік тіркелуін қамтамасыз етсін.</w:t>
      </w:r>
    </w:p>
    <w:bookmarkEnd w:id="18"/>
    <w:bookmarkStart w:name="z35" w:id="19"/>
    <w:p>
      <w:pPr>
        <w:spacing w:after="0"/>
        <w:ind w:left="0"/>
        <w:jc w:val="both"/>
      </w:pPr>
      <w:r>
        <w:rPr>
          <w:rFonts w:ascii="Times New Roman"/>
          <w:b w:val="false"/>
          <w:i w:val="false"/>
          <w:color w:val="000000"/>
          <w:sz w:val="28"/>
        </w:rPr>
        <w:t>
      3. Қазақстан Республикасы Табиғи монополияларды реттеу агенттігінің Әкімшілік жұмысы департаменті (Р.Е.Сүлейменова) осы бұйрық Қазақстан Республикасы Әділет министрлігінде мемлекеттік тіркелгеннен кейін:</w:t>
      </w:r>
    </w:p>
    <w:bookmarkEnd w:id="19"/>
    <w:bookmarkStart w:name="z36" w:id="20"/>
    <w:p>
      <w:pPr>
        <w:spacing w:after="0"/>
        <w:ind w:left="0"/>
        <w:jc w:val="both"/>
      </w:pPr>
      <w:r>
        <w:rPr>
          <w:rFonts w:ascii="Times New Roman"/>
          <w:b w:val="false"/>
          <w:i w:val="false"/>
          <w:color w:val="000000"/>
          <w:sz w:val="28"/>
        </w:rPr>
        <w:t>
      1) оны бұқаралық ақпарат құралдарында ресми жариялауды қамтамасыз етсін және жарияланғаны туралы мәліметтерді кейіннен Қазақстан Республикасы Табиғи монополияларды реттеу агенттігінің Заң департаментіне (М.Ш. Мукушева) табыс етсін;</w:t>
      </w:r>
    </w:p>
    <w:bookmarkEnd w:id="20"/>
    <w:bookmarkStart w:name="z37" w:id="21"/>
    <w:p>
      <w:pPr>
        <w:spacing w:after="0"/>
        <w:ind w:left="0"/>
        <w:jc w:val="both"/>
      </w:pP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мен аумақтық органдарының назарына жеткізсін.</w:t>
      </w:r>
    </w:p>
    <w:bookmarkEnd w:id="21"/>
    <w:bookmarkStart w:name="z38" w:id="22"/>
    <w:p>
      <w:pPr>
        <w:spacing w:after="0"/>
        <w:ind w:left="0"/>
        <w:jc w:val="both"/>
      </w:pPr>
      <w:r>
        <w:rPr>
          <w:rFonts w:ascii="Times New Roman"/>
          <w:b w:val="false"/>
          <w:i w:val="false"/>
          <w:color w:val="000000"/>
          <w:sz w:val="28"/>
        </w:rPr>
        <w:t>
      4. Осы бұйрықтың орындалуын бақылау Қазақстан Республикасы Табиғи монополияларды реттеу агенттігі төрағасының орынбасары Б.И.Досмұхамбетоваға жүктелсін.</w:t>
      </w:r>
    </w:p>
    <w:bookmarkEnd w:id="22"/>
    <w:bookmarkStart w:name="z39" w:id="23"/>
    <w:p>
      <w:pPr>
        <w:spacing w:after="0"/>
        <w:ind w:left="0"/>
        <w:jc w:val="both"/>
      </w:pPr>
      <w:r>
        <w:rPr>
          <w:rFonts w:ascii="Times New Roman"/>
          <w:b w:val="false"/>
          <w:i w:val="false"/>
          <w:color w:val="000000"/>
          <w:sz w:val="28"/>
        </w:rPr>
        <w:t>
      5. Осы бұйрық алғаш рет ресми жарияланған күнінен бастап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Алдабергенов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