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9ec4" w14:textId="22d9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Бiрiктiрiлген көрсеткiш пен кредиттер бойынша кешiрiлген үмiтсiз берешектiң жалпы сомасының бiрiктiрiлген көрсеткiшке ең жоғары арақатынас мөлшерiн, есептік көрсеткіш пен оның мөлшерін айқындау тәртібін, үмiтсiз берешектi кешiру негіздері мен тәртібін айқындау 
ережесін бекіту туралы және Қазақстан Республикасының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N 296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2011 жылғы 25 қарашадағы № 185 Қаулысы. Қазақстан Республикасының Әділет министрлігінде 2011 жылы 28 желтоқсанда № 7360 тіркелді</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«Қазақстан Республикасының кейбiр заңнамалық актiлерiне салық салу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Бiрiктiрiлген көрсеткiш пен кредиттер бойынша кешiрiлген үмiтсiз берешектiң жалпы сомасының бiрiктiрiлген көрсеткiшке ең жоғары арақатынас мөлшерiн, есептік көрсеткіш пен оның мөлшерін айқындау тәртібін, үмiтсiз берешектi кешiру негіздері мен тәртібін айқындау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27.05.2013 </w:t>
      </w:r>
      <w:r>
        <w:rPr>
          <w:rFonts w:ascii="Times New Roman"/>
          <w:b w:val="false"/>
          <w:i w:val="false"/>
          <w:color w:val="000000"/>
          <w:sz w:val="28"/>
        </w:rPr>
        <w:t>№ 137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 Осы қаулының 1-тармағы 2011 жылғы 1 қаңтардан бастап туындаған қатынастарға қолданылады және қоса алғанда 2012 жылғы 31 желтоқсанға дейін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Министр Б.Б. Жәмішев</w:t>
      </w:r>
      <w:r>
        <w:br/>
      </w:r>
      <w:r>
        <w:rPr>
          <w:rFonts w:ascii="Times New Roman"/>
          <w:b w:val="false"/>
          <w:i w:val="false"/>
          <w:color w:val="000000"/>
          <w:sz w:val="28"/>
        </w:rPr>
        <w:t>
</w:t>
      </w:r>
      <w:r>
        <w:rPr>
          <w:rFonts w:ascii="Times New Roman"/>
          <w:b w:val="false"/>
          <w:i/>
          <w:color w:val="000000"/>
          <w:sz w:val="28"/>
        </w:rPr>
        <w:t>      _________________</w:t>
      </w:r>
      <w:r>
        <w:br/>
      </w:r>
      <w:r>
        <w:rPr>
          <w:rFonts w:ascii="Times New Roman"/>
          <w:b w:val="false"/>
          <w:i w:val="false"/>
          <w:color w:val="000000"/>
          <w:sz w:val="28"/>
        </w:rPr>
        <w:t>
</w:t>
      </w:r>
      <w:r>
        <w:rPr>
          <w:rFonts w:ascii="Times New Roman"/>
          <w:b w:val="false"/>
          <w:i/>
          <w:color w:val="000000"/>
          <w:sz w:val="28"/>
        </w:rPr>
        <w:t>      2011 жылғы 12 желтоқсан</w:t>
      </w:r>
      <w:r>
        <w:br/>
      </w:r>
      <w:r>
        <w:rPr>
          <w:rFonts w:ascii="Times New Roman"/>
          <w:b w:val="false"/>
          <w:i w:val="false"/>
          <w:color w:val="000000"/>
          <w:sz w:val="28"/>
        </w:rPr>
        <w:t>
</w:t>
      </w:r>
      <w:r>
        <w:rPr>
          <w:rFonts w:ascii="Times New Roman"/>
          <w:b w:val="false"/>
          <w:i/>
          <w:color w:val="000000"/>
          <w:sz w:val="28"/>
        </w:rPr>
        <w:t>      (қолы, күні, елтаңбалы мөр)</w:t>
      </w:r>
    </w:p>
    <w:bookmarkStart w:name="z8"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2011 жылғы 25 қарашадағы</w:t>
      </w:r>
      <w:r>
        <w:br/>
      </w:r>
      <w:r>
        <w:rPr>
          <w:rFonts w:ascii="Times New Roman"/>
          <w:b w:val="false"/>
          <w:i w:val="false"/>
          <w:color w:val="000000"/>
          <w:sz w:val="28"/>
        </w:rPr>
        <w:t>
№ 185 қаулысымен</w:t>
      </w:r>
      <w:r>
        <w:br/>
      </w:r>
      <w:r>
        <w:rPr>
          <w:rFonts w:ascii="Times New Roman"/>
          <w:b w:val="false"/>
          <w:i w:val="false"/>
          <w:color w:val="000000"/>
          <w:sz w:val="28"/>
        </w:rPr>
        <w:t>
бекітілді</w:t>
      </w:r>
    </w:p>
    <w:bookmarkEnd w:id="1"/>
    <w:bookmarkStart w:name="z9" w:id="2"/>
    <w:p>
      <w:pPr>
        <w:spacing w:after="0"/>
        <w:ind w:left="0"/>
        <w:jc w:val="left"/>
      </w:pPr>
      <w:r>
        <w:rPr>
          <w:rFonts w:ascii="Times New Roman"/>
          <w:b/>
          <w:i w:val="false"/>
          <w:color w:val="000000"/>
        </w:rPr>
        <w:t xml:space="preserve"> 
Бiрiктiрiлген көрсеткiш пен кредиттер бойынша кешiрiлген үмiтсiз берешектiң жалпы сомасының бiрiктiрiлген көрсеткiшке ең жоғары арақатынас мөлшерiн, есептік көрсеткіш пен оның мөлшерін айқындау тәртібін, үмiтсiз берешектi кешiру негіздері мен тәртібін айқындау ережесі</w:t>
      </w:r>
    </w:p>
    <w:bookmarkEnd w:id="2"/>
    <w:bookmarkStart w:name="z10" w:id="3"/>
    <w:p>
      <w:pPr>
        <w:spacing w:after="0"/>
        <w:ind w:left="0"/>
        <w:jc w:val="both"/>
      </w:pPr>
      <w:r>
        <w:rPr>
          <w:rFonts w:ascii="Times New Roman"/>
          <w:b w:val="false"/>
          <w:i w:val="false"/>
          <w:color w:val="000000"/>
          <w:sz w:val="28"/>
        </w:rPr>
        <w:t>
      1. Осы Ереже «Қазақстан Республикасының кейбiр заңнамалық актiлерiне салық салу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бiрiктiрiлген көрсеткiш пен кредиттер бойынша кешiрiлген үмiтсiз берешектiң жалпы сомасының бiрiктiрiлген көрсеткiшке ең жоғары арақатынас мөлшерiн айқындау тәртібін, есептік көрсеткіш пен оның мөлшерін айқындау тәртібін, сондай-ақ екінші деңгейдегі банктер мен банк операцияларының жекелеген түрлерін жүзеге асыратын ұйымдардың (бұдан әрі – банк) үмiтсiз берешектi кешiру негіздері мен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Ереженің мақсаттары үшін үмiтсiз берешек деп кредит бойынша Қазақстан Республикасының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Активтерді, шартты міндеттемелерді жіктеу және оларға қарсы провизиялар (резервтер) құру ережесіне (Нормативтік құқықтық актілерді мемлекеттік тіркеу тізілімінде № 4580 тіркелген) (бұдан әрі – № 296 Ереже) сәйкес үмітсіз ретінде айқындалған берешек түсініледі.</w:t>
      </w:r>
      <w:r>
        <w:br/>
      </w:r>
      <w:r>
        <w:rPr>
          <w:rFonts w:ascii="Times New Roman"/>
          <w:b w:val="false"/>
          <w:i w:val="false"/>
          <w:color w:val="000000"/>
          <w:sz w:val="28"/>
        </w:rPr>
        <w:t>
      Үмітсіз берешекке өзара байланысты тараптарға не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(бұдан әрі – Салық кодексi) сәйкес айқындалатын өзара байланысты тараптардың міндеттемелері бойынша үшінші тұлғаларға банк берген берешек кірмейді.</w:t>
      </w:r>
      <w:r>
        <w:br/>
      </w:r>
      <w:r>
        <w:rPr>
          <w:rFonts w:ascii="Times New Roman"/>
          <w:b w:val="false"/>
          <w:i w:val="false"/>
          <w:color w:val="000000"/>
          <w:sz w:val="28"/>
        </w:rPr>
        <w:t>
</w:t>
      </w:r>
      <w:r>
        <w:rPr>
          <w:rFonts w:ascii="Times New Roman"/>
          <w:b w:val="false"/>
          <w:i w:val="false"/>
          <w:color w:val="000000"/>
          <w:sz w:val="28"/>
        </w:rPr>
        <w:t>
      3. Кредиттер бойынша кешiрiлген үмiтсiз берешектiң жалпы сомасының бiрiктiрiлген көрсеткiшке арақатынасының ең жоғары мөлшерi 0,1 коэффициентіне тең.</w:t>
      </w:r>
      <w:r>
        <w:br/>
      </w:r>
      <w:r>
        <w:rPr>
          <w:rFonts w:ascii="Times New Roman"/>
          <w:b w:val="false"/>
          <w:i w:val="false"/>
          <w:color w:val="000000"/>
          <w:sz w:val="28"/>
        </w:rPr>
        <w:t>
      Бiрiктiрiлген көрсеткiш № 296 Ережеге сәйкес жіктелетін берілген кредиттер бойынша өтелмеген негізгі борыштың сомасына (күнтізбелік жылдың басындағы) тең.</w:t>
      </w:r>
      <w:r>
        <w:br/>
      </w:r>
      <w:r>
        <w:rPr>
          <w:rFonts w:ascii="Times New Roman"/>
          <w:b w:val="false"/>
          <w:i w:val="false"/>
          <w:color w:val="000000"/>
          <w:sz w:val="28"/>
        </w:rPr>
        <w:t>
      Банк үмiтсiз берешектi кешіру туралы шешім қабылдаған күні есептік көрсеткіштің банктің күнтізбелік жылдың басында Қазақстан Республикасы Қаржы нарығын және қаржы ұйымдарын реттеу мен қадағалау агенттiгi Басқармасының 2005 жылғы 30 қыркүйектегi № 358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деңгейдегi банктер үшiн пруденциалдық нормативтер есеп айырысуларының нормативтiк мәнi мен әдiстемесi туралы нұсқаулыққа (Нормативтік құқықтық актілерді мемлекеттік тіркеу тізілімінде № 3924 тіркелген) сәйкес айқындалған меншікті капиталының он пайызынан асуына жол берілмейді.</w:t>
      </w:r>
      <w:r>
        <w:br/>
      </w:r>
      <w:r>
        <w:rPr>
          <w:rFonts w:ascii="Times New Roman"/>
          <w:b w:val="false"/>
          <w:i w:val="false"/>
          <w:color w:val="000000"/>
          <w:sz w:val="28"/>
        </w:rPr>
        <w:t>
</w:t>
      </w:r>
      <w:r>
        <w:rPr>
          <w:rFonts w:ascii="Times New Roman"/>
          <w:b w:val="false"/>
          <w:i w:val="false"/>
          <w:color w:val="000000"/>
          <w:sz w:val="28"/>
        </w:rPr>
        <w:t>
      4. Заемшыға үмітсіз берешекті кешіру үшін мынадай жағдайлардың бірі негіз болып табылады:</w:t>
      </w:r>
      <w:r>
        <w:br/>
      </w:r>
      <w:r>
        <w:rPr>
          <w:rFonts w:ascii="Times New Roman"/>
          <w:b w:val="false"/>
          <w:i w:val="false"/>
          <w:color w:val="000000"/>
          <w:sz w:val="28"/>
        </w:rPr>
        <w:t>
</w:t>
      </w:r>
      <w:r>
        <w:rPr>
          <w:rFonts w:ascii="Times New Roman"/>
          <w:b w:val="false"/>
          <w:i w:val="false"/>
          <w:color w:val="000000"/>
          <w:sz w:val="28"/>
        </w:rPr>
        <w:t>
      1) банктің үмітсіз берешекті өндіруге байланысты күтілетін шығыстарының берешектің немесе қамтамасыз ету немесе заемшының өзге мүлкінен асып кетуі;</w:t>
      </w:r>
      <w:r>
        <w:br/>
      </w:r>
      <w:r>
        <w:rPr>
          <w:rFonts w:ascii="Times New Roman"/>
          <w:b w:val="false"/>
          <w:i w:val="false"/>
          <w:color w:val="000000"/>
          <w:sz w:val="28"/>
        </w:rPr>
        <w:t>
</w:t>
      </w:r>
      <w:r>
        <w:rPr>
          <w:rFonts w:ascii="Times New Roman"/>
          <w:b w:val="false"/>
          <w:i w:val="false"/>
          <w:color w:val="000000"/>
          <w:sz w:val="28"/>
        </w:rPr>
        <w:t>
      2) «Жылжымайтын мүлiк ипотекасы туралы» 1995 жылғы 23 желтоқсандағы Қазақстан Республикасының Заңына сәйкес ипотекалық шартты жасау күнiне негiзгi мiндеттеменi толық қамтамасыз ететiн кепiлге берiлген мүлiк негiзгi мiндеттеменiң сомасынан төмен бағамен соттан тыс тәртiппен сатылған кезде кредиттің кепiлге берiлген мүлiк сатылғаннан кейін өтелген сомасына кредитті қайтару жөніндегі міндеттемені тоқтату (есептен шығару);</w:t>
      </w:r>
      <w:r>
        <w:br/>
      </w:r>
      <w:r>
        <w:rPr>
          <w:rFonts w:ascii="Times New Roman"/>
          <w:b w:val="false"/>
          <w:i w:val="false"/>
          <w:color w:val="000000"/>
          <w:sz w:val="28"/>
        </w:rPr>
        <w:t>
</w:t>
      </w:r>
      <w:r>
        <w:rPr>
          <w:rFonts w:ascii="Times New Roman"/>
          <w:b w:val="false"/>
          <w:i w:val="false"/>
          <w:color w:val="000000"/>
          <w:sz w:val="28"/>
        </w:rPr>
        <w:t>
      3) банктің заемшыға және (немесе) заемшымен ортақ немесе қаражаттандыру жауапкершілігін атқаратын үшінші тұлғаға берешекті өндіріп алу бойынша мынадай шараларды қолдануы, егер кешірілетін үмітсіз берешек үмітсіз берешектің қамтамасыз ету немесе заемшының өзге мүлкінің сомасынан және (немесе) заемшымен ортақ немесе қаражаттандыру жауапкершілігін атқаратын үшінші тұлғаның мүлкінен асып кету мөлшерін құраса (заемды қайта құрылымдау және (немесе) заемшыға қатысты сауықтыру рәсімдерін жүргізу жағдайларын қоспағанда):</w:t>
      </w:r>
      <w:r>
        <w:br/>
      </w:r>
      <w:r>
        <w:rPr>
          <w:rFonts w:ascii="Times New Roman"/>
          <w:b w:val="false"/>
          <w:i w:val="false"/>
          <w:color w:val="000000"/>
          <w:sz w:val="28"/>
        </w:rPr>
        <w:t>
      заемшыға қатысты шаралар қолдану туралы мәселені банктің уәкілетті органының қарауына енгізу. Шаралар қолдану туралы шешім қабылдау банктің Ішкі кредиттік саясат туралы ережесіне сәйкес жүзеге асырылады;</w:t>
      </w:r>
      <w:r>
        <w:br/>
      </w:r>
      <w:r>
        <w:rPr>
          <w:rFonts w:ascii="Times New Roman"/>
          <w:b w:val="false"/>
          <w:i w:val="false"/>
          <w:color w:val="000000"/>
          <w:sz w:val="28"/>
        </w:rPr>
        <w:t>
      заемшы жәрдемақы және әлеуметтік төлемдер түрінде алатын, мемлекеттік бюджеттен және Мемлекеттік әлеуметтік сақтандыру қорынан төленетін, заемшының талап етуі бойынша Қазақстан Республикасының Ұлттық Банкі Басқармасының 2000 жылғы 2 маусымдағы № 266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банктерінде клиенттердің банктік есепшоттарын ашу, жүргізу және жабу ережесіне (Нормативтік құқықтық актілерді мемлекеттік тіркеу тізілімінде № 1199 тіркелген) белгіленген тәртіппен ашылған банк шоттарындағы ақшаны қоспағанда, заемшының және (немесе) заемшымен ортақ немесе қаражаттандыру жауапкершілігін атқаратын үшінші тұлғаның кез келген банк шотындағы ақшаны даусыз (акцептсіз) тәртіппен өндіріп алу (егер осындай өндіріп алу банктік заем шартында келісілген жағдайда).</w:t>
      </w:r>
      <w:r>
        <w:br/>
      </w:r>
      <w:r>
        <w:rPr>
          <w:rFonts w:ascii="Times New Roman"/>
          <w:b w:val="false"/>
          <w:i w:val="false"/>
          <w:color w:val="000000"/>
          <w:sz w:val="28"/>
        </w:rPr>
        <w:t>
      5. Ереженің осы тармағы бірінші бөлігінің 3) тармақшасында көрсетілген шаралар банктің мынадай іс-шараларды жүзеге асыруы алдында қолданылады:</w:t>
      </w:r>
      <w:r>
        <w:br/>
      </w:r>
      <w:r>
        <w:rPr>
          <w:rFonts w:ascii="Times New Roman"/>
          <w:b w:val="false"/>
          <w:i w:val="false"/>
          <w:color w:val="000000"/>
          <w:sz w:val="28"/>
        </w:rPr>
        <w:t>
</w:t>
      </w:r>
      <w:r>
        <w:rPr>
          <w:rFonts w:ascii="Times New Roman"/>
          <w:b w:val="false"/>
          <w:i w:val="false"/>
          <w:color w:val="000000"/>
          <w:sz w:val="28"/>
        </w:rPr>
        <w:t>
      1) заемшыға банктік заем шарты бойынша төлемдер енгізу қажеттілігі туралы және заемшының өз міндеттемелерін орындамау салдарлары, банк хабарлама жіберген күннен бастап күнтізбелік отыз күн ішінде заемшыдан төлемдер енгізу бойынша бас тарту алу не заемшыдан жауаптың болмауы немесе почта байланысы қызметін көрсететін тұлғаның хабарламаны заемшы көрсеткен мекенжай бойынша жеткізу мүмкіндігінің болмауы туралы хабарлау;</w:t>
      </w:r>
      <w:r>
        <w:br/>
      </w:r>
      <w:r>
        <w:rPr>
          <w:rFonts w:ascii="Times New Roman"/>
          <w:b w:val="false"/>
          <w:i w:val="false"/>
          <w:color w:val="000000"/>
          <w:sz w:val="28"/>
        </w:rPr>
        <w:t>
</w:t>
      </w:r>
      <w:r>
        <w:rPr>
          <w:rFonts w:ascii="Times New Roman"/>
          <w:b w:val="false"/>
          <w:i w:val="false"/>
          <w:color w:val="000000"/>
          <w:sz w:val="28"/>
        </w:rPr>
        <w:t>
      2) заемшымен ортақ немесе қаражаттандыру жауапкершілігін атқаратын үшінші тұлғаға банктік заем шарты бойынша төлемдер енгізу қажеттілігі туралы және көрсетілген үшінші тұлғаның өз міндеттемелерін орындамау салдарлары, банк хабарлама жіберген күннен бастап күнтізбелік отыз күн ішінде көрсетілген үшінші тұлғадан төлемдер енгізу бойынша бас тарту алу не көрсетілген үшінші тұлғадан жауаптың болмауы немесе почта байланысы қызметін көрсететін тұлғаның хабарламаны көрсетілген үшінші тұлға көрсеткен мекенжай бойынша жеткізу мүмкіндігінің болмауы туралы хабарлау;</w:t>
      </w:r>
      <w:r>
        <w:br/>
      </w:r>
      <w:r>
        <w:rPr>
          <w:rFonts w:ascii="Times New Roman"/>
          <w:b w:val="false"/>
          <w:i w:val="false"/>
          <w:color w:val="000000"/>
          <w:sz w:val="28"/>
        </w:rPr>
        <w:t>
</w:t>
      </w:r>
      <w:r>
        <w:rPr>
          <w:rFonts w:ascii="Times New Roman"/>
          <w:b w:val="false"/>
          <w:i w:val="false"/>
          <w:color w:val="000000"/>
          <w:sz w:val="28"/>
        </w:rPr>
        <w:t>
      3) уәкілетті мемлекеттік органдарға заемшының және (немесе) заемшымен ортақ немесе қаражаттандыру жауапкершілігін атқаратын үшінші тұлғаның меншігінде Қазақстан Республикасының аумағында басқа кредиторлардың құқықтарымен ауыртпалығы жоқ жылжымайтын мүліктің немесе автокөлік құралдарының болуы туралы сұрату жіберу. Уәкілетті мемлекеттік органдар осындай мүліктің болуы немесе болмауы туралы жауап берген немесе осындай мүліктің болуы туралы мәліметтер беруден бас тартқан не жоғарыда көрсетілген жауаптарды банктің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2007 жылғы 12 қаңтардағы және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2007 жылғы 26 шілдедегі Қазақстан Республикасының заңдарында белгіленген мерзімдерде алмаған кезде осы шара орындалған болып саналады;</w:t>
      </w:r>
      <w:r>
        <w:br/>
      </w:r>
      <w:r>
        <w:rPr>
          <w:rFonts w:ascii="Times New Roman"/>
          <w:b w:val="false"/>
          <w:i w:val="false"/>
          <w:color w:val="000000"/>
          <w:sz w:val="28"/>
        </w:rPr>
        <w:t>
</w:t>
      </w:r>
      <w:r>
        <w:rPr>
          <w:rFonts w:ascii="Times New Roman"/>
          <w:b w:val="false"/>
          <w:i w:val="false"/>
          <w:color w:val="000000"/>
          <w:sz w:val="28"/>
        </w:rPr>
        <w:t>
      4) почта байланысы қызметін көрсететін тұлғаның растауын алған, хабарламаны заемшының және (немесе) үшінші тұлға көрсеткен мекенжай бойынша жеткізу мүмкін болмаған жағдайда, уәкілетті мемлекеттік органдарға заемшының және (немесе) заемшымен ортақ немесе қаражаттандыру жауапкершілігін атқаратын үшінші тұлғаның орналасқан (тұрғылықты) жерiн анықтау туралы сұрату жіберу.</w:t>
      </w:r>
      <w:r>
        <w:br/>
      </w:r>
      <w:r>
        <w:rPr>
          <w:rFonts w:ascii="Times New Roman"/>
          <w:b w:val="false"/>
          <w:i w:val="false"/>
          <w:color w:val="000000"/>
          <w:sz w:val="28"/>
        </w:rPr>
        <w:t>
</w:t>
      </w:r>
      <w:r>
        <w:rPr>
          <w:rFonts w:ascii="Times New Roman"/>
          <w:b w:val="false"/>
          <w:i w:val="false"/>
          <w:color w:val="000000"/>
          <w:sz w:val="28"/>
        </w:rPr>
        <w:t>
      6. Үмітсіз берешекті кешіру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үмітсіз берешекті кешіру осы Ереженің 4-тармағында көрсетілген негіздер бойынша жүзеге асырылады;</w:t>
      </w:r>
      <w:r>
        <w:br/>
      </w:r>
      <w:r>
        <w:rPr>
          <w:rFonts w:ascii="Times New Roman"/>
          <w:b w:val="false"/>
          <w:i w:val="false"/>
          <w:color w:val="000000"/>
          <w:sz w:val="28"/>
        </w:rPr>
        <w:t>
</w:t>
      </w:r>
      <w:r>
        <w:rPr>
          <w:rFonts w:ascii="Times New Roman"/>
          <w:b w:val="false"/>
          <w:i w:val="false"/>
          <w:color w:val="000000"/>
          <w:sz w:val="28"/>
        </w:rPr>
        <w:t>
      2) банктің басқару органы бекіткен Ішкі кредиттік саясат туралы ережеде айқындалған банк органының әрбір кредит бойынша осы Ереженің 4-тармағында көрсетілген негіздер бойынша үмітсіз берешекті кешіру туралы шешімі қабылданады, онда сондай-ақ заемшы туралы мәліметтер, кешіру туралы шешім қабылданған өтелмеген үмітсіз берешектің жиынтық мөлшері, банктің үмітсіз берешекті өндіруге байланысты шығыстарының мөлшері көрсетіледі;</w:t>
      </w:r>
      <w:r>
        <w:br/>
      </w:r>
      <w:r>
        <w:rPr>
          <w:rFonts w:ascii="Times New Roman"/>
          <w:b w:val="false"/>
          <w:i w:val="false"/>
          <w:color w:val="000000"/>
          <w:sz w:val="28"/>
        </w:rPr>
        <w:t>
</w:t>
      </w:r>
      <w:r>
        <w:rPr>
          <w:rFonts w:ascii="Times New Roman"/>
          <w:b w:val="false"/>
          <w:i w:val="false"/>
          <w:color w:val="000000"/>
          <w:sz w:val="28"/>
        </w:rPr>
        <w:t>
      3) кешірілген үмітсіз берешектің сомалары банктің берілген кредиттер бойынша талаптарын азайтады, олар осы кредиттер бойынша қалыптастырылған провизиялар (резервтер) есебінен банктің бухгалтерлік балансынан есептен шығарылады;</w:t>
      </w:r>
      <w:r>
        <w:br/>
      </w:r>
      <w:r>
        <w:rPr>
          <w:rFonts w:ascii="Times New Roman"/>
          <w:b w:val="false"/>
          <w:i w:val="false"/>
          <w:color w:val="000000"/>
          <w:sz w:val="28"/>
        </w:rPr>
        <w:t>
</w:t>
      </w:r>
      <w:r>
        <w:rPr>
          <w:rFonts w:ascii="Times New Roman"/>
          <w:b w:val="false"/>
          <w:i w:val="false"/>
          <w:color w:val="000000"/>
          <w:sz w:val="28"/>
        </w:rPr>
        <w:t>
      4) заемшы үмітсіз берешекті кешіру туралы хабардар етіледі. Заңды тұлғалар немесе дара кәсіпкерлер болып табылатын заемшылардың кредиттері бойынша үмітсіз берешек кешірілген жағдайда, банктер сондай-ақ Салық кодексінің 581-бабының </w:t>
      </w:r>
      <w:r>
        <w:rPr>
          <w:rFonts w:ascii="Times New Roman"/>
          <w:b w:val="false"/>
          <w:i w:val="false"/>
          <w:color w:val="000000"/>
          <w:sz w:val="28"/>
        </w:rPr>
        <w:t>10) тармақшасында</w:t>
      </w:r>
      <w:r>
        <w:rPr>
          <w:rFonts w:ascii="Times New Roman"/>
          <w:b w:val="false"/>
          <w:i w:val="false"/>
          <w:color w:val="000000"/>
          <w:sz w:val="28"/>
        </w:rPr>
        <w:t xml:space="preserve"> айқындалған тәртіппен заемшы – салық төлеушiнiң орналасқан (тұрғылықты) жерi бойынша заемшының міндеттемелерін есептен шығару туралы салық органын хабардар етеді.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