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0974" w14:textId="f3b0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N 266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30 қыркүйектегі № 132 Қаулысы. Қазақстан Республикасы Әділет министрлігінде 2011 жылы 9 желтоқсанда N 7333 тіркелді.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банктерінде клиенттердің банк шоттарын ашу, жүргізу және жабу тәртібін жетілдіру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1199 тіркелген, Қазақстан Республикасының орталық атқарушы және өзге мемлекеттік органдарының нормативтік құқықтық актілерінің бюллетенінде 2000 жылы № 9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банктерінде клиенттердің банктік есепшоттарын ашу, жүргізу және жабу</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және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Азаматтық кодекс),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әзірленген және Қазақстан Республикасының банктерінде және Қазақстан Республикасы Ұлттық Банкінің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заңды және жеке тұлғалардың банктік шоттарын ашуды және жүргізуді жүзеге асыратын ұйымдарда (бұдан әрі - банктер) клиенттердің банктік шоттарын ашу, ашудан бас тарту, жүргізу және жабу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Ережеде Азаматтық кодексте, Салық кодексінде, «Ақша төлемі мен аударымы туралы» 1998 жылғы 29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туралы заң) көзделген ұғымдар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 Банктік шоттар ағымдағы, жинақ және корреспонденттік шоттар болып бөлінеді, осы Ереженің 37-1-тармағында көзделген жағдайды қоспағанда, теңгемен және сол сияқты шетел валютасымен ашылады және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«6-1. Банктік шоттарды ашудан бас тарту Салық кодексінде, Төлемдер туралы заңда,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Заңында көзделген жағдайларда және негіздер бойынша, сондай-ақ осы Ережеде көзделген құжаттар ұсынылмаған не клиент пен банк арасында мәміле жасалмаған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Республикасының резидент заңды тұлғалары және олардың оқшауланған бөлімшелері (филиалдары мен өкілдіктері) үшін:</w:t>
      </w:r>
      <w:r>
        <w:br/>
      </w:r>
      <w:r>
        <w:rPr>
          <w:rFonts w:ascii="Times New Roman"/>
          <w:b w:val="false"/>
          <w:i w:val="false"/>
          <w:color w:val="000000"/>
          <w:sz w:val="28"/>
        </w:rPr>
        <w:t>
      осы Ереженің 5-тарауына сәйкес ресімделген қол қою үлгілері және мөр таңбасы бар құжат;</w:t>
      </w:r>
      <w:r>
        <w:br/>
      </w:r>
      <w:r>
        <w:rPr>
          <w:rFonts w:ascii="Times New Roman"/>
          <w:b w:val="false"/>
          <w:i w:val="false"/>
          <w:color w:val="000000"/>
          <w:sz w:val="28"/>
        </w:rPr>
        <w:t>
      клиентті салық төлеуші ретінде тіркеуді растайтын құжаттың көшірмесі;</w:t>
      </w:r>
      <w:r>
        <w:br/>
      </w:r>
      <w:r>
        <w:rPr>
          <w:rFonts w:ascii="Times New Roman"/>
          <w:b w:val="false"/>
          <w:i w:val="false"/>
          <w:color w:val="000000"/>
          <w:sz w:val="28"/>
        </w:rPr>
        <w:t>
      заңды тұлғаны мемлекеттік тіркеу (қайта тіркеу) не филиалды (өкілдікті) есептік тіркеу туралы куәліктің көшірмесі;</w:t>
      </w:r>
      <w:r>
        <w:br/>
      </w:r>
      <w:r>
        <w:rPr>
          <w:rFonts w:ascii="Times New Roman"/>
          <w:b w:val="false"/>
          <w:i w:val="false"/>
          <w:color w:val="000000"/>
          <w:sz w:val="28"/>
        </w:rPr>
        <w:t>
      жарғының (оқшауланған бөлімшелер үшін - Ереженің) не үлгі жарғының негізінде клиенттің қызметін растайтын құжаттың нотариат куәландырған көшірмесі;</w:t>
      </w:r>
      <w:r>
        <w:br/>
      </w:r>
      <w:r>
        <w:rPr>
          <w:rFonts w:ascii="Times New Roman"/>
          <w:b w:val="false"/>
          <w:i w:val="false"/>
          <w:color w:val="000000"/>
          <w:sz w:val="28"/>
        </w:rPr>
        <w:t>
      клиенттің банктік шотын жүргізуге (банктік шоттағы ақшаға иелік етуге) байланысты операциялар жасау кезінде осы Ереженің 5-тарауына сәйкес ресімделген қол қою үлгілері және мөр таңбасы бар құжатқа сәйкес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қоғамдық немесе діни бірлестіктің жарғысында және оның филиалы немесе өкілдігі туралы ережеде көзделген тәртіппен сайланған (тағайындалған) қоғамдық немесе діни бірлестіктің филиалы немесе өкілдігі басшысының өкілеттігін растайтын, орыс және/немесе мемлекеттік тілдерде нотариат куәландырған құжаттар (қоғамдық және діни бірлестіктердің филиалдары және өкілдіктері үшін);</w:t>
      </w:r>
      <w:r>
        <w:br/>
      </w:r>
      <w:r>
        <w:rPr>
          <w:rFonts w:ascii="Times New Roman"/>
          <w:b w:val="false"/>
          <w:i w:val="false"/>
          <w:color w:val="000000"/>
          <w:sz w:val="28"/>
        </w:rPr>
        <w:t>
      заңды тұлғаның филиалдың немесе өкілдіктің басшысына берген сенімхаттың көшірмесі (өзге нысандағы заңды тұлғалардың филиалдары және өкілдіктері үшін);</w:t>
      </w:r>
      <w:r>
        <w:br/>
      </w:r>
      <w:r>
        <w:rPr>
          <w:rFonts w:ascii="Times New Roman"/>
          <w:b w:val="false"/>
          <w:i w:val="false"/>
          <w:color w:val="000000"/>
          <w:sz w:val="28"/>
        </w:rPr>
        <w:t>
      мемлекеттік бюджеттен қаржыландырылатын мемлекеттік мекемелер үшін - бюджеттің атқарылуы жөніндегі уәкілетті органның рұқсаты;»;</w:t>
      </w:r>
      <w:r>
        <w:br/>
      </w:r>
      <w:r>
        <w:rPr>
          <w:rFonts w:ascii="Times New Roman"/>
          <w:b w:val="false"/>
          <w:i w:val="false"/>
          <w:color w:val="000000"/>
          <w:sz w:val="28"/>
        </w:rPr>
        <w:t>
</w:t>
      </w:r>
      <w:r>
        <w:rPr>
          <w:rFonts w:ascii="Times New Roman"/>
          <w:b w:val="false"/>
          <w:i w:val="false"/>
          <w:color w:val="000000"/>
          <w:sz w:val="28"/>
        </w:rPr>
        <w:t>
      2) тармақшаның екінші абзацы мынадай редакцияда жазылсын: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Қазақстан Республикасының резиденттері - жеке кәсіпкерлер, жеке нотариустар, жеке сот орындаушылары және адвокаттар үшін:</w:t>
      </w:r>
      <w:r>
        <w:br/>
      </w:r>
      <w:r>
        <w:rPr>
          <w:rFonts w:ascii="Times New Roman"/>
          <w:b w:val="false"/>
          <w:i w:val="false"/>
          <w:color w:val="000000"/>
          <w:sz w:val="28"/>
        </w:rPr>
        <w:t>
      жеке кәсіпкер, жеке нотариус, адвокат не жеке сот орындаушысы ретінде қызметті жүзеге асыру туралы мәліметтер көрсетілетін және салық қызметі органы берген, клиентті жеке кәсіпкер ретінде тіркеу есебіне қоюды растайтын құжаттың болуы не мұндай құжаттың болмауы туралы белгі қойылатын банк белгілеген нысан бойынша банктік шотын ашу туралы өтініш;</w:t>
      </w:r>
      <w:r>
        <w:br/>
      </w:r>
      <w:r>
        <w:rPr>
          <w:rFonts w:ascii="Times New Roman"/>
          <w:b w:val="false"/>
          <w:i w:val="false"/>
          <w:color w:val="000000"/>
          <w:sz w:val="28"/>
        </w:rPr>
        <w:t>
      қол қою үлгісі бар құжат;</w:t>
      </w:r>
      <w:r>
        <w:br/>
      </w:r>
      <w:r>
        <w:rPr>
          <w:rFonts w:ascii="Times New Roman"/>
          <w:b w:val="false"/>
          <w:i w:val="false"/>
          <w:color w:val="000000"/>
          <w:sz w:val="28"/>
        </w:rPr>
        <w:t>
      жеке кәсіпкер ретінде міндетті мемлекеттік тіркеуден өтуі тиіс жеке кәсіпкерлер, жеке нотариустар, адвокаттар, жеке сот орындаушылары үшін - салық қызметі органы берген, клиентті жеке кәсіпкер, жеке нотариус, адвокат, жеке сот орындаушысы ретінде тіркеу есебіне қоюды растайтын құжаттың көшірмесі;</w:t>
      </w:r>
      <w:r>
        <w:br/>
      </w:r>
      <w:r>
        <w:rPr>
          <w:rFonts w:ascii="Times New Roman"/>
          <w:b w:val="false"/>
          <w:i w:val="false"/>
          <w:color w:val="000000"/>
          <w:sz w:val="28"/>
        </w:rPr>
        <w:t>
      клиентті салық төлеуші ретінде тіркеуді растайтын құжаттың көшірмесі;</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жеке нотариустар үшін - нотариалдық қызметпен айналысу құқығына берілген лицензияның көшірмесі;</w:t>
      </w:r>
      <w:r>
        <w:br/>
      </w:r>
      <w:r>
        <w:rPr>
          <w:rFonts w:ascii="Times New Roman"/>
          <w:b w:val="false"/>
          <w:i w:val="false"/>
          <w:color w:val="000000"/>
          <w:sz w:val="28"/>
        </w:rPr>
        <w:t>
      адвокаттар үшін - адвокаттық қызметпен айналысу құқығына берілген лицензияның көшірмесі;</w:t>
      </w:r>
      <w:r>
        <w:br/>
      </w:r>
      <w:r>
        <w:rPr>
          <w:rFonts w:ascii="Times New Roman"/>
          <w:b w:val="false"/>
          <w:i w:val="false"/>
          <w:color w:val="000000"/>
          <w:sz w:val="28"/>
        </w:rPr>
        <w:t>
      жеке сот орындаушылары үшін - атқарушылық құжаттарды орындау жөніндегі қызметпен айналысу құқығына берілген лицензияның көшірмесі;»;</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Республикасының резидент емес жеке тұлғалары үшін:</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клиентті салық төлеуші ретінде тіркеуді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«4-1) Қазақстан Республикасының резидент еместері жеке кәсіпкерлер үшін:</w:t>
      </w:r>
      <w:r>
        <w:br/>
      </w:r>
      <w:r>
        <w:rPr>
          <w:rFonts w:ascii="Times New Roman"/>
          <w:b w:val="false"/>
          <w:i w:val="false"/>
          <w:color w:val="000000"/>
          <w:sz w:val="28"/>
        </w:rPr>
        <w:t>
      жеке кәсіпкер ретінде қызметті жүзеге асыру туралы мәліметтер көрсетілетін және салық қызметі органы берген, клиентті жеке кәсіпкер ретінде тіркеу есебіне қоюды растайтын құжаттың болуы не мұндай құжаттың болмауы туралы белгі қойылатын банк белгілеген нысан бойынша банктік шотын ашу туралы өтініш;</w:t>
      </w:r>
      <w:r>
        <w:br/>
      </w:r>
      <w:r>
        <w:rPr>
          <w:rFonts w:ascii="Times New Roman"/>
          <w:b w:val="false"/>
          <w:i w:val="false"/>
          <w:color w:val="000000"/>
          <w:sz w:val="28"/>
        </w:rPr>
        <w:t>
      қол қою үлгісі бар құжат;</w:t>
      </w:r>
      <w:r>
        <w:br/>
      </w:r>
      <w:r>
        <w:rPr>
          <w:rFonts w:ascii="Times New Roman"/>
          <w:b w:val="false"/>
          <w:i w:val="false"/>
          <w:color w:val="000000"/>
          <w:sz w:val="28"/>
        </w:rPr>
        <w:t>
      жеке кәсіпкер ретінде міндетті мемлекеттік тіркеуден өтуі тиіс жеке кәсіпкерлер үшін - салық қызметі органы берген, клиентті жеке кәсіпкер ретінде тіркеу есебіне қоюды растайтын құжаттың көшірмесі;</w:t>
      </w:r>
      <w:r>
        <w:br/>
      </w:r>
      <w:r>
        <w:rPr>
          <w:rFonts w:ascii="Times New Roman"/>
          <w:b w:val="false"/>
          <w:i w:val="false"/>
          <w:color w:val="000000"/>
          <w:sz w:val="28"/>
        </w:rPr>
        <w:t>
      клиентті салық төлеуші ретінде тіркеуді растайтын құжаттың көшірмесі;</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таратылатын банктер, сақтандыру (қайта сақтандыру) ұйымдары, жинақтаушы зейнетақы қорлары, олардың филиалдары үшін:</w:t>
      </w:r>
      <w:r>
        <w:br/>
      </w:r>
      <w:r>
        <w:rPr>
          <w:rFonts w:ascii="Times New Roman"/>
          <w:b w:val="false"/>
          <w:i w:val="false"/>
          <w:color w:val="000000"/>
          <w:sz w:val="28"/>
        </w:rPr>
        <w:t>
      тарату комиссиясының қол қою үлгілері және таратылатын клиенттің мөр таңбасы бар құжат;</w:t>
      </w:r>
      <w:r>
        <w:br/>
      </w:r>
      <w:r>
        <w:rPr>
          <w:rFonts w:ascii="Times New Roman"/>
          <w:b w:val="false"/>
          <w:i w:val="false"/>
          <w:color w:val="000000"/>
          <w:sz w:val="28"/>
        </w:rPr>
        <w:t>
      клиентті салық төлеуші ретінде тіркеуді растайтын құжаттың көшірмесі;</w:t>
      </w:r>
      <w:r>
        <w:br/>
      </w:r>
      <w:r>
        <w:rPr>
          <w:rFonts w:ascii="Times New Roman"/>
          <w:b w:val="false"/>
          <w:i w:val="false"/>
          <w:color w:val="000000"/>
          <w:sz w:val="28"/>
        </w:rPr>
        <w:t>
      клиентті тарату және тарату комиссиясын тағайындау туралы (сот, уәкілетті орган не акционерлердің жалпы жиналысы) шешімінің көшірмесі;</w:t>
      </w:r>
      <w:r>
        <w:br/>
      </w:r>
      <w:r>
        <w:rPr>
          <w:rFonts w:ascii="Times New Roman"/>
          <w:b w:val="false"/>
          <w:i w:val="false"/>
          <w:color w:val="000000"/>
          <w:sz w:val="28"/>
        </w:rPr>
        <w:t>
      уәкілетті органның банктік және өзге де операцияларды жүргізуге арналған не сақтандыру қызметін, зейнетақы жарналарын тарту және зейнетақы төлемдерін жүзеге асыру жөніндегі қызметті жүзеге асыру құқығына берілген лицензиядан айыру туралы шешімінің көшірмесі;»;</w:t>
      </w:r>
      <w:r>
        <w:br/>
      </w:r>
      <w:r>
        <w:rPr>
          <w:rFonts w:ascii="Times New Roman"/>
          <w:b w:val="false"/>
          <w:i w:val="false"/>
          <w:color w:val="000000"/>
          <w:sz w:val="28"/>
        </w:rPr>
        <w:t>
</w:t>
      </w:r>
      <w:r>
        <w:rPr>
          <w:rFonts w:ascii="Times New Roman"/>
          <w:b w:val="false"/>
          <w:i w:val="false"/>
          <w:color w:val="000000"/>
          <w:sz w:val="28"/>
        </w:rPr>
        <w:t>
      7) тармақшада: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«клиентті салық төлеуші ретінде тіркеу фактісін растайтын салық қызметі органы берген құжаттың көшірмесі;»;</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«клиенттің ағымдағы шотын жүргізуге (ағымдағы шоттағы ақшаға иелік етуге) байланысты операциялар жасау кезінде осы Ереженің 5-тарауына сәйкес ресімделген қол қою үлгілері және мөр таңбасы бар құжатқа сәйкес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11-2-тармақпен толықтырылсын:</w:t>
      </w:r>
      <w:r>
        <w:br/>
      </w:r>
      <w:r>
        <w:rPr>
          <w:rFonts w:ascii="Times New Roman"/>
          <w:b w:val="false"/>
          <w:i w:val="false"/>
          <w:color w:val="000000"/>
          <w:sz w:val="28"/>
        </w:rPr>
        <w:t>
      «11-2. Жеке тұлға (бұдан әрі - өкіл) клиент-жеке тұлғаның атына ағымдағы шот ашуы үшін өкіл банкке осы Ереженің 11-тармағының 2) немесе 4) тармақшаларында көзделген құжаттарды, сондай-ақ мынадай құжаттарды ұсынады:</w:t>
      </w:r>
      <w:r>
        <w:br/>
      </w:r>
      <w:r>
        <w:rPr>
          <w:rFonts w:ascii="Times New Roman"/>
          <w:b w:val="false"/>
          <w:i w:val="false"/>
          <w:color w:val="000000"/>
          <w:sz w:val="28"/>
        </w:rPr>
        <w:t>
</w:t>
      </w:r>
      <w:r>
        <w:rPr>
          <w:rFonts w:ascii="Times New Roman"/>
          <w:b w:val="false"/>
          <w:i w:val="false"/>
          <w:color w:val="000000"/>
          <w:sz w:val="28"/>
        </w:rPr>
        <w:t>
      1) заңнамаға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иелік ету құқығына берілген нотариат куәландырған сенімхат;</w:t>
      </w:r>
      <w:r>
        <w:br/>
      </w:r>
      <w:r>
        <w:rPr>
          <w:rFonts w:ascii="Times New Roman"/>
          <w:b w:val="false"/>
          <w:i w:val="false"/>
          <w:color w:val="000000"/>
          <w:sz w:val="28"/>
        </w:rPr>
        <w:t>
</w:t>
      </w:r>
      <w:r>
        <w:rPr>
          <w:rFonts w:ascii="Times New Roman"/>
          <w:b w:val="false"/>
          <w:i w:val="false"/>
          <w:color w:val="000000"/>
          <w:sz w:val="28"/>
        </w:rPr>
        <w:t>
      2) өкілдің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Республикасының резидент заңды тұлғалары және олардың оқшауланған бөлімшелері (филиалдары мен өкілдіктері) үшін:</w:t>
      </w:r>
      <w:r>
        <w:br/>
      </w:r>
      <w:r>
        <w:rPr>
          <w:rFonts w:ascii="Times New Roman"/>
          <w:b w:val="false"/>
          <w:i w:val="false"/>
          <w:color w:val="000000"/>
          <w:sz w:val="28"/>
        </w:rPr>
        <w:t>
</w:t>
      </w:r>
      <w:r>
        <w:rPr>
          <w:rFonts w:ascii="Times New Roman"/>
          <w:b w:val="false"/>
          <w:i w:val="false"/>
          <w:color w:val="000000"/>
          <w:sz w:val="28"/>
        </w:rPr>
        <w:t>
      осы Ереженің 5-тарауына сәйкес ресімделген қол қою үлгілері және мөр таңбасы бар құжат;</w:t>
      </w:r>
      <w:r>
        <w:br/>
      </w:r>
      <w:r>
        <w:rPr>
          <w:rFonts w:ascii="Times New Roman"/>
          <w:b w:val="false"/>
          <w:i w:val="false"/>
          <w:color w:val="000000"/>
          <w:sz w:val="28"/>
        </w:rPr>
        <w:t>
      клиентті салық төлеуші ретінде тіркеуді растайтын құжаттың көшірмесі;</w:t>
      </w:r>
      <w:r>
        <w:br/>
      </w:r>
      <w:r>
        <w:rPr>
          <w:rFonts w:ascii="Times New Roman"/>
          <w:b w:val="false"/>
          <w:i w:val="false"/>
          <w:color w:val="000000"/>
          <w:sz w:val="28"/>
        </w:rPr>
        <w:t>
      заңды тұлғаны мемлекеттік тіркеу (қайта тіркеу) не филиалды (өкілдікті) есептік тіркеу туралы куәліктің көшірмесі;</w:t>
      </w:r>
      <w:r>
        <w:br/>
      </w:r>
      <w:r>
        <w:rPr>
          <w:rFonts w:ascii="Times New Roman"/>
          <w:b w:val="false"/>
          <w:i w:val="false"/>
          <w:color w:val="000000"/>
          <w:sz w:val="28"/>
        </w:rPr>
        <w:t>
      жарғының (оқшауланған бөлімшелер үшін - Ереженің) не үлгі жарғының негізінде клиенттің қызметін растайтын құжаттың нотариат куәландырған көшірмесі;</w:t>
      </w:r>
      <w:r>
        <w:br/>
      </w:r>
      <w:r>
        <w:rPr>
          <w:rFonts w:ascii="Times New Roman"/>
          <w:b w:val="false"/>
          <w:i w:val="false"/>
          <w:color w:val="000000"/>
          <w:sz w:val="28"/>
        </w:rPr>
        <w:t>
      клиенттің жинақ шотын жүргізуге (жинақ шотындағы ақшаға иелік етуге) байланысты операциялар жасау кезінде осы Ереженің 5-тарауына сәйкес ресімделген қол қою үлгілері және мөр таңбасы бар құжатқа сәйкес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қоғамдық немесе діни бірлестіктің жарғысында және оның филиалы немесе өкілдігі туралы ережеде көзделген тәртіппен сайланған (тағайындалған) қоғамдық немесе діни бірлестіктің филиалы немесе өкілдігі басшысының өкілеттігін растайтын, орыс және/немесе мемлекеттік тілдерде нотариат куәландырған құжаттар (қоғамдық және діни бірлестіктердің филиалдары және өкілдіктері үшін);</w:t>
      </w:r>
      <w:r>
        <w:br/>
      </w:r>
      <w:r>
        <w:rPr>
          <w:rFonts w:ascii="Times New Roman"/>
          <w:b w:val="false"/>
          <w:i w:val="false"/>
          <w:color w:val="000000"/>
          <w:sz w:val="28"/>
        </w:rPr>
        <w:t>
      заңды тұлғаның филиалдың немесе өкілдіктің басшысына берген сенімхаттың көшірмесі (өзге нысандағы заңды тұлғалардың филиалдары және өкілдіктері үшін);»;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үшінші абзацтан кейін мынадай мазмұндағы абзацпен толықтырылсын:</w:t>
      </w:r>
      <w:r>
        <w:br/>
      </w:r>
      <w:r>
        <w:rPr>
          <w:rFonts w:ascii="Times New Roman"/>
          <w:b w:val="false"/>
          <w:i w:val="false"/>
          <w:color w:val="000000"/>
          <w:sz w:val="28"/>
        </w:rPr>
        <w:t>
      «жеке кәсіпкерлер үшін - жеке кәсіпкер ретінде қызметті жүзеге асыру туралы мәліметтер көрсетілетін және салық қызметі органы берген, клиентті жеке кәсіпкер ретінде тіркеу есебіне қоюды растайтын құжаттың болуы не мұндай құжаттың болмауы туралы белгі қойылатын банк белгілеген нысан бойынша банктік шотын ашу туралы өтініш;»;</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«жеке кәсіпкер ретінде міндетті мемлекеттік тіркеуден өтуі тиіс жеке кәсіпкерлер үшін - салық қызметі органы берген, клиентті жеке кәсіпкер ретінде тіркеу есебіне қоюды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үшінші абзацтан кейін мынадай мазмұндағы абзацпен толықтырылсын:</w:t>
      </w:r>
      <w:r>
        <w:br/>
      </w:r>
      <w:r>
        <w:rPr>
          <w:rFonts w:ascii="Times New Roman"/>
          <w:b w:val="false"/>
          <w:i w:val="false"/>
          <w:color w:val="000000"/>
          <w:sz w:val="28"/>
        </w:rPr>
        <w:t>
      «жеке кәсіпкерлер үшін - жеке кәсіпкер ретінде қызметті жүзеге асыру туралы мәліметтер көрсетілетін және салық қызметі органы берген, клиентті жеке кәсіпкер ретінде тіркеу есебіне қоюды растайтын құжаттың болуы не мұндай құжаттың болмауы туралы белгі қойылатын банк белгілеген нысан бойынша банктік шотын ашу туралы өтініш;</w:t>
      </w:r>
      <w:r>
        <w:br/>
      </w:r>
      <w:r>
        <w:rPr>
          <w:rFonts w:ascii="Times New Roman"/>
          <w:b w:val="false"/>
          <w:i w:val="false"/>
          <w:color w:val="000000"/>
          <w:sz w:val="28"/>
        </w:rPr>
        <w:t>
      жеке кәсіпкер ретінде міндетті мемлекеттік тіркеуден өтуі тиіс жеке кәсіпкерлер үшін - салық қызметі органы берген, клиентті жеке кәсіпкер ретінде тіркеу есебіне қоюды растайтын құжаттың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1) тармақшасының үшінші және төртінші абзацтары мынадай редакцияда жазылсын:</w:t>
      </w:r>
      <w:r>
        <w:br/>
      </w:r>
      <w:r>
        <w:rPr>
          <w:rFonts w:ascii="Times New Roman"/>
          <w:b w:val="false"/>
          <w:i w:val="false"/>
          <w:color w:val="000000"/>
          <w:sz w:val="28"/>
        </w:rPr>
        <w:t>
      «жинақ шотын ашқан кезде осындай құжатты ұсыну талап етілмейтін жағдайларды қоспағанда, клиенттің салық төлеуші ретінде тіркелуін растайтын құжаттың көшірмесі;</w:t>
      </w:r>
      <w:r>
        <w:br/>
      </w:r>
      <w:r>
        <w:rPr>
          <w:rFonts w:ascii="Times New Roman"/>
          <w:b w:val="false"/>
          <w:i w:val="false"/>
          <w:color w:val="000000"/>
          <w:sz w:val="28"/>
        </w:rPr>
        <w:t>
      заңды тұлғаны мемлекеттік тіркеу (қайта тіркеу) не филиалды (өкілдікті) есептік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Ереженің 5-тарауына сәйкес ресімделген қол қою үлгілері және мөр таңбасы бар құжат/қол қою үлгісі бар құжат;»;</w:t>
      </w:r>
      <w:r>
        <w:br/>
      </w: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w:t>
      </w:r>
      <w:r>
        <w:br/>
      </w:r>
      <w:r>
        <w:rPr>
          <w:rFonts w:ascii="Times New Roman"/>
          <w:b w:val="false"/>
          <w:i w:val="false"/>
          <w:color w:val="000000"/>
          <w:sz w:val="28"/>
        </w:rPr>
        <w:t>
      «20-1. Клиент - жеке тұлға банктік шотты ашқан кезде, егер банк пен клиент арасындағы банктік қызмет көрсету шартында мұндай талаптар көзделмесе, кәсіпкерлік, адвокаттық, жеке нотариалдық қызметпен, сондай-ақ жеке сот орындаушысы қызметімен байланысты операциялардың банктік шоты бойынша жүргізілмегені туралы мәліметтер көрсетілетін, банк белгілеген нысан бойынша банктік шот ашу туралы өтініш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«22. Клиенттің жеке басын куәландыратын құжаттың (кәмелетке толмаған клиенттің тууы туралы куәлігінің) түпнұсқасынан басқа, шот ашу үшін клиент берген құжаттар банкте әрбір клиент бойынша арнайы ашылған істе шарттың түпнұсқасымен не клиенттің үлгі шартқа қосылу туралы өтінішімен және клиенттің жеке басын куәландыратын құжаттың (кәмелетке толмаған клиенттің тууы туралы куәлігінің) көшірмесімен бірге тігіліп, сақталуға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«23. Резидент еместі қоса алғанда, заңды тұлғаға, оның құрылымдық бөлімшелеріне, жеке кәсіпкерге, жеке нотариусқа, жеке сот орындаушысына, адвокатқа, шетелдікке және азаматтығы жоқ тұлғаға жинақтаушы зейнетақы қорларының зейнетақы активтерін, арнайы қаржы компаниясы облигацияларының шығарылымын қамтамасыз ету болып табылатын активтерді және инвестициялық қордың активтерін сақтауға арналған банктік шоттарды, резидент емес заңды тұлғалардың, шетелдіктердің және азаматтығы жоқ тұлғалардың жинақ шоттарын және (немесе) шетелдік корреспондент банктердің корреспонденттік шоттарын қоспағанда, банктік шот ашылған күннен кейінгі бір жұмыс күнінен кешіктірмей банктер тиісті салық қызметі органдарын хабарларды кепілдікпен жеткізуді қамтамасыз ететін электрондық байланыс арналары арқылы көрсетілген шоттарды ашу туралы, сәйкестендіру нөмірін көрсете отырып,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«Банк клиенттің банктік шоттары бойынша шығыс операцияларын тоқтата тұру туралы уәкілетті органның өкімін орындамастан, мынадай негіздердің бірі бойынша:</w:t>
      </w:r>
      <w:r>
        <w:br/>
      </w:r>
      <w:r>
        <w:rPr>
          <w:rFonts w:ascii="Times New Roman"/>
          <w:b w:val="false"/>
          <w:i w:val="false"/>
          <w:color w:val="000000"/>
          <w:sz w:val="28"/>
        </w:rPr>
        <w:t>
</w:t>
      </w:r>
      <w:r>
        <w:rPr>
          <w:rFonts w:ascii="Times New Roman"/>
          <w:b w:val="false"/>
          <w:i w:val="false"/>
          <w:color w:val="000000"/>
          <w:sz w:val="28"/>
        </w:rPr>
        <w:t>
      1) банктің және оның клиентінің деректемелері клиенттің банктік шоттары бойынша шығыс операцияларын тоқтата тұру туралы уәкілетті органның өкімінде көрсетілген деректемелеріне сәйкес болмаған жағдайда;</w:t>
      </w:r>
      <w:r>
        <w:br/>
      </w:r>
      <w:r>
        <w:rPr>
          <w:rFonts w:ascii="Times New Roman"/>
          <w:b w:val="false"/>
          <w:i w:val="false"/>
          <w:color w:val="000000"/>
          <w:sz w:val="28"/>
        </w:rPr>
        <w:t>
</w:t>
      </w:r>
      <w:r>
        <w:rPr>
          <w:rFonts w:ascii="Times New Roman"/>
          <w:b w:val="false"/>
          <w:i w:val="false"/>
          <w:color w:val="000000"/>
          <w:sz w:val="28"/>
        </w:rPr>
        <w:t>
      2) егер клиенттің банктік шоттары бойынша шығыс операцияларын тоқтата тұру туралы уәкілетті органның өкімі Нормативтік құқықтық актілерді мемлекеттік тіркеу тізілімінде № 5585 тіркелген, «Өкімдердің нысандарын бекіту туралы» Қазақстан Республикасы Қаржы министрінің 2009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Ұлттық Банкі Басқармасының 2009 жылғы 27 ақпандағы № 16 қаулысына сәйкес келмейтін нысанда ресімделсе және ұсынылса, тиісті уәкілетті органға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Уәкілетті органдардың банктік шоттағы шығыс операцияларын тоқтата тұру туралы шешімдері, клиенттің осындай шотындағы ақшаға тыйым салу туралы уәкілетті органдардың шешімдері (қаулылары) банкке түскен кезде банк оларды Азаматтық кодексте, Салық кодексінде және «Қазақстан Республикасындағы банктер және банк қызметі туралы» 1995 жылғы 31 тамыздағы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жағдайларда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«31-1. Қол қою үлгілері және мөр таңбасы бар құжаттың (қол қою үлгісі бар құжаттың) «Банктің белгісі» бағанында банктің уәкілетті тұлғасы бірінші не бірінші және екінші қол қою құқығы бар тұлғалардың жеке басын куәландыратын құжаттарының деректерін және банктің ішкі ережелерінде айқындалған өзге мәліметтерді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екінші бөлігі мынадай мазмұндағы сөйлеммен толықтырылсын:</w:t>
      </w:r>
      <w:r>
        <w:br/>
      </w:r>
      <w:r>
        <w:rPr>
          <w:rFonts w:ascii="Times New Roman"/>
          <w:b w:val="false"/>
          <w:i w:val="false"/>
          <w:color w:val="000000"/>
          <w:sz w:val="28"/>
        </w:rPr>
        <w:t>
      «Бұл норма клиенттің ісі банкте электрондық түрде қалыптастырылған және электрондық досье жүргізілетін жағдайларға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w:t>
      </w:r>
      <w:r>
        <w:rPr>
          <w:rFonts w:ascii="Times New Roman"/>
          <w:b w:val="false"/>
          <w:i w:val="false"/>
          <w:color w:val="000000"/>
          <w:sz w:val="28"/>
        </w:rPr>
        <w:t xml:space="preserve"> мынадай мазмұндағы 36-1-тармақпен толықтырылсын:</w:t>
      </w:r>
      <w:r>
        <w:br/>
      </w:r>
      <w:r>
        <w:rPr>
          <w:rFonts w:ascii="Times New Roman"/>
          <w:b w:val="false"/>
          <w:i w:val="false"/>
          <w:color w:val="000000"/>
          <w:sz w:val="28"/>
        </w:rPr>
        <w:t>
      «36-1. Қол қою және мөр таңбасының үлгілері бар, әрбір уәкілетті тұлғаға жеке-жеке не бірнеше уәкілетті тұлғаға ресімделген, қол қою және мөр таңбасының үлгілері бар құжаттардан тұратын құжатты, клиенттің осындай құжаттарды қол қою және мөр таңбасының үлгілері бар бір құжат ретінде қабылдау туралы жазбаша өтінішін банкке ұсыну шартымен ресімдеуге жол беріледі.»;</w:t>
      </w:r>
      <w:r>
        <w:br/>
      </w:r>
      <w:r>
        <w:rPr>
          <w:rFonts w:ascii="Times New Roman"/>
          <w:b w:val="false"/>
          <w:i w:val="false"/>
          <w:color w:val="000000"/>
          <w:sz w:val="28"/>
        </w:rPr>
        <w:t>
</w:t>
      </w:r>
      <w:r>
        <w:rPr>
          <w:rFonts w:ascii="Times New Roman"/>
          <w:b w:val="false"/>
          <w:i w:val="false"/>
          <w:color w:val="000000"/>
          <w:sz w:val="28"/>
        </w:rPr>
        <w:t>
      мынадай мазмұндағы 37-1-тармақпен толықтырылсын:</w:t>
      </w:r>
      <w:r>
        <w:br/>
      </w:r>
      <w:r>
        <w:rPr>
          <w:rFonts w:ascii="Times New Roman"/>
          <w:b w:val="false"/>
          <w:i w:val="false"/>
          <w:color w:val="000000"/>
          <w:sz w:val="28"/>
        </w:rPr>
        <w:t>
      «37-1. Уақытша жинақ шоты теңгемен ашылады.»;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Банктік шотты:</w:t>
      </w:r>
      <w:r>
        <w:br/>
      </w:r>
      <w:r>
        <w:rPr>
          <w:rFonts w:ascii="Times New Roman"/>
          <w:b w:val="false"/>
          <w:i w:val="false"/>
          <w:color w:val="000000"/>
          <w:sz w:val="28"/>
        </w:rPr>
        <w:t>
</w:t>
      </w:r>
      <w:r>
        <w:rPr>
          <w:rFonts w:ascii="Times New Roman"/>
          <w:b w:val="false"/>
          <w:i w:val="false"/>
          <w:color w:val="000000"/>
          <w:sz w:val="28"/>
        </w:rPr>
        <w:t>
      1) шот:</w:t>
      </w:r>
      <w:r>
        <w:br/>
      </w:r>
      <w:r>
        <w:rPr>
          <w:rFonts w:ascii="Times New Roman"/>
          <w:b w:val="false"/>
          <w:i w:val="false"/>
          <w:color w:val="000000"/>
          <w:sz w:val="28"/>
        </w:rPr>
        <w:t>
      заңды тұлға клиентті таратуға немесе қайта ұйымдастыруға;</w:t>
      </w:r>
      <w:r>
        <w:br/>
      </w:r>
      <w:r>
        <w:rPr>
          <w:rFonts w:ascii="Times New Roman"/>
          <w:b w:val="false"/>
          <w:i w:val="false"/>
          <w:color w:val="000000"/>
          <w:sz w:val="28"/>
        </w:rPr>
        <w:t>
      жеке және заңды тұлғаның шотында бір жылдан астам уақыт ақша болмауына;</w:t>
      </w:r>
      <w:r>
        <w:br/>
      </w:r>
      <w:r>
        <w:rPr>
          <w:rFonts w:ascii="Times New Roman"/>
          <w:b w:val="false"/>
          <w:i w:val="false"/>
          <w:color w:val="000000"/>
          <w:sz w:val="28"/>
        </w:rPr>
        <w:t>
      жеке және заңды тұлғаның шотында бір жылдан астам уақыт ақша қозғалысының болмауына;</w:t>
      </w:r>
      <w:r>
        <w:br/>
      </w:r>
      <w:r>
        <w:rPr>
          <w:rFonts w:ascii="Times New Roman"/>
          <w:b w:val="false"/>
          <w:i w:val="false"/>
          <w:color w:val="000000"/>
          <w:sz w:val="28"/>
        </w:rPr>
        <w:t>
      клиенттің банктік шоты ашылған банкті таратуға;</w:t>
      </w:r>
      <w:r>
        <w:br/>
      </w:r>
      <w:r>
        <w:rPr>
          <w:rFonts w:ascii="Times New Roman"/>
          <w:b w:val="false"/>
          <w:i w:val="false"/>
          <w:color w:val="000000"/>
          <w:sz w:val="28"/>
        </w:rPr>
        <w:t>
      жеке және заңды тұлғалардың банктік шоттарын ашуға және жүргізуге берілген лицензиядан айырған жағдайда, клиенттің банктік шоты ашылған банкті қайта ұйымдастыруға байланысты жабылған жағдайларды қоспағанда, банктік шотқа орындалмаған талаптар, оның ішінде банктік шот бойынша шығыс операцияларын тоқтата тұруға құқығы бар уәкілетті мемлекеттік органдардың өкімдері, сондай-ақ клиенттің ақшасына тыйым салуға құқығы бар уәкілетті органдардың немесе лауазымды тұлғалардың шешімдері (қаулылары) болған жағдайда жабуға жол берілмейді. Банктік шоттың иесіне шоттағы ақша қозғалысының болмауы және хабарлаған күннен бастап үш ай өткен соң оны жабатындығы туралы хабарлайды. Егер хабарлаған күннен бастап үш ай ішінде шоттың иесі шот бойынша операцияларды жаңартпаса, банк Азаматтық кодекстің 291-бабына сәйкес нотариустың депозитіне ақша қалдығын аудара отырып, банктік шот шартын біржақты тәртіппен бұзады және шотты жабады.»;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«44. Резидент еместі қоса алғанда, заңды тұлғаға, оның құрылымдық бөлімшелеріне, жеке кәсіпкерге, жеке нотариусқа, жеке сот орындаушысына, адвокатқа, шетелдікке және азаматтығы жоқ тұлғаға жинақтаушы зейнетақы қорларының зейнетақы активтерін, арнайы қаржы компаниясы облигацияларының шығарылымын қамтамасыз ету болып табылатын активтерді және инвестициялық қордың активтерін сақтауға арналған банктік шоттарды, резидент емес заңды тұлғалардың, шетелдіктердің және азаматтығы жоқ тұлғалардың жинақ шоттарын және (немесе) шетелдік корреспондент банктердің корреспонденттік шоттарын қоспағанда, банктік шоттарды жапқаннан кейін олар жабылған күннен кейінгі бір жұмыс күнінен кешіктірмей банктер тиісті салық қызметі органдарын хабарларды кепілдікпен жеткізуді қамтамасыз ететін электрондық байланыс арналары арқылы олардың жабылғаны туралы, сәйкестендіру нөмірін көрсете отырып,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 Мемлекеттік бюджеттен қаржыландырылатын мемлекеттік мекеменің банктік шотын банк бюджеттің атқарылуы жөніндегі уәкілетті орган осы мемлекеттік мекеменің банктік шотын ашуға берген рұқсатты қайтарып алған жағдайда жабады.».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Министр__________Б. Жәмішев</w:t>
      </w:r>
      <w:r>
        <w:br/>
      </w:r>
      <w:r>
        <w:rPr>
          <w:rFonts w:ascii="Times New Roman"/>
          <w:b w:val="false"/>
          <w:i w:val="false"/>
          <w:color w:val="000000"/>
          <w:sz w:val="28"/>
        </w:rPr>
        <w:t>
</w:t>
      </w:r>
      <w:r>
        <w:rPr>
          <w:rFonts w:ascii="Times New Roman"/>
          <w:b w:val="false"/>
          <w:i/>
          <w:color w:val="000000"/>
          <w:sz w:val="28"/>
        </w:rPr>
        <w:t>      2011 жыл 14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