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ec46" w14:textId="052e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 мен медициналық техникаға сараптама жүргізу ережесін бекіту туралы" Қазақстан Республикасы Денсаулық сақтау министрінің 2009 жылғы 18 қарашадағы № 736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28 қазандағы № 745 Бұйрығы. Қазақстан Республикасының Әділет министрлігінде 2011 жылы 28 қарашада № 7308 тіркелді.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2011 жылғы 30 қыркүйектегі № 131-ө </w:t>
      </w:r>
      <w:r>
        <w:rPr>
          <w:rFonts w:ascii="Times New Roman"/>
          <w:b w:val="false"/>
          <w:i w:val="false"/>
          <w:color w:val="000000"/>
          <w:sz w:val="28"/>
        </w:rPr>
        <w:t>өкімінің</w:t>
      </w:r>
      <w:r>
        <w:rPr>
          <w:rFonts w:ascii="Times New Roman"/>
          <w:b w:val="false"/>
          <w:i w:val="false"/>
          <w:color w:val="000000"/>
          <w:sz w:val="28"/>
        </w:rPr>
        <w:t xml:space="preserve"> 85-тармағын, "Дәрілік заттарды, медициналық мақсаттағы бұйымдар мен медициналық техниканы мемлекеттік тіркеу, қайта тіркеу және олардың тіркеу құжаттарына өзгерістер енгізу" мемлекеттік қызмет стандартын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толықтырулар мен өзгерістер енгізу туралы" Қазақстан Республикасы Үкіметінің 2011 жылғы 4 сәуірдегі № 351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"Дәрілік заттарға, медициналық мақсаттағы бұйымдар мен медициналық техникаға сараптама жүргізу ережесін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5926 тіркелген, Қазақстан Республикасының орталық атқарушы және өзге де орталық мемлекеттік органдардың актілер жинағында жарияланған, 2010 жыл, № 5)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заттарға сараптама жүргізу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"22. Дәрілік заттарды сараптау, сондай-ақ жаңа тіркеуді талап ететін, ІІ үлгідегі тіркеу деректеріне енгізілетін өзгерістерді талдау, күнтізбелік екі жүз жиырма күннен аспайтын мерзімде, жедел тіркеу және қайта тіркеу кезінде сараптама күнтізбелік жүз отыз күннен аспайтын мерзімде, І үлгідегі тіркеу деректеріне енгізілетін өзгерістерді талдау кезінде сараптама күнтізбелік жүз күннен аспайтын мерзімде өткізіледі.</w:t>
      </w:r>
    </w:p>
    <w:bookmarkEnd w:id="3"/>
    <w:bookmarkStart w:name="z6" w:id="4"/>
    <w:p>
      <w:pPr>
        <w:spacing w:after="0"/>
        <w:ind w:left="0"/>
        <w:jc w:val="both"/>
      </w:pPr>
      <w:r>
        <w:rPr>
          <w:rFonts w:ascii="Times New Roman"/>
          <w:b w:val="false"/>
          <w:i w:val="false"/>
          <w:color w:val="000000"/>
          <w:sz w:val="28"/>
        </w:rPr>
        <w:t>
      23. Жаңа тіркеуді талап ететін ІІ түрдегі өзгерістерді енгізуді және мемлекеттік тіркеу кезінде дәрілік затқа сараптама мынадай мерзімдерде жүргізіледі:</w:t>
      </w:r>
    </w:p>
    <w:bookmarkEnd w:id="4"/>
    <w:bookmarkStart w:name="z7" w:id="5"/>
    <w:p>
      <w:pPr>
        <w:spacing w:after="0"/>
        <w:ind w:left="0"/>
        <w:jc w:val="both"/>
      </w:pPr>
      <w:r>
        <w:rPr>
          <w:rFonts w:ascii="Times New Roman"/>
          <w:b w:val="false"/>
          <w:i w:val="false"/>
          <w:color w:val="000000"/>
          <w:sz w:val="28"/>
        </w:rPr>
        <w:t>
      1) бастапқы сараптама - күнтізбелік жиырма күннен аспайтын;</w:t>
      </w:r>
    </w:p>
    <w:bookmarkEnd w:id="5"/>
    <w:bookmarkStart w:name="z8" w:id="6"/>
    <w:p>
      <w:pPr>
        <w:spacing w:after="0"/>
        <w:ind w:left="0"/>
        <w:jc w:val="both"/>
      </w:pPr>
      <w:r>
        <w:rPr>
          <w:rFonts w:ascii="Times New Roman"/>
          <w:b w:val="false"/>
          <w:i w:val="false"/>
          <w:color w:val="000000"/>
          <w:sz w:val="28"/>
        </w:rPr>
        <w:t>
      2) талдау сараптамасы - күнтізбелік елу күннен аспайтын (күрделі талдау әдістері кезінде, оның ішінде медициналық иммунобиологиялық препараттар - күнтізбелік жетпіс күн);</w:t>
      </w:r>
    </w:p>
    <w:bookmarkEnd w:id="6"/>
    <w:bookmarkStart w:name="z9" w:id="7"/>
    <w:p>
      <w:pPr>
        <w:spacing w:after="0"/>
        <w:ind w:left="0"/>
        <w:jc w:val="both"/>
      </w:pPr>
      <w:r>
        <w:rPr>
          <w:rFonts w:ascii="Times New Roman"/>
          <w:b w:val="false"/>
          <w:i w:val="false"/>
          <w:color w:val="000000"/>
          <w:sz w:val="28"/>
        </w:rPr>
        <w:t>
      3) мамандандырылған фармацевтикалық сараптама – күнтізбелік тоқсан күннен аспайтын;</w:t>
      </w:r>
    </w:p>
    <w:bookmarkEnd w:id="7"/>
    <w:bookmarkStart w:name="z10" w:id="8"/>
    <w:p>
      <w:pPr>
        <w:spacing w:after="0"/>
        <w:ind w:left="0"/>
        <w:jc w:val="both"/>
      </w:pPr>
      <w:r>
        <w:rPr>
          <w:rFonts w:ascii="Times New Roman"/>
          <w:b w:val="false"/>
          <w:i w:val="false"/>
          <w:color w:val="000000"/>
          <w:sz w:val="28"/>
        </w:rPr>
        <w:t>
      4) мамандандырылған фармакологиялық сараптама - күнтізбелік тоқсан күннен аспайтын;</w:t>
      </w:r>
    </w:p>
    <w:bookmarkEnd w:id="8"/>
    <w:bookmarkStart w:name="z11" w:id="9"/>
    <w:p>
      <w:pPr>
        <w:spacing w:after="0"/>
        <w:ind w:left="0"/>
        <w:jc w:val="both"/>
      </w:pPr>
      <w:r>
        <w:rPr>
          <w:rFonts w:ascii="Times New Roman"/>
          <w:b w:val="false"/>
          <w:i w:val="false"/>
          <w:color w:val="000000"/>
          <w:sz w:val="28"/>
        </w:rPr>
        <w:t>
      5) дәрілік заттардың қауіпсіздігі, тиімділігі және сапасы туралы қорытындыны, дәрілік заттарды сараптаудың қорытынды құжаттарының жобаларын ресімдеу – күнтізбелік он күннен аспайтын.</w:t>
      </w:r>
    </w:p>
    <w:bookmarkEnd w:id="9"/>
    <w:bookmarkStart w:name="z12" w:id="10"/>
    <w:p>
      <w:pPr>
        <w:spacing w:after="0"/>
        <w:ind w:left="0"/>
        <w:jc w:val="both"/>
      </w:pPr>
      <w:r>
        <w:rPr>
          <w:rFonts w:ascii="Times New Roman"/>
          <w:b w:val="false"/>
          <w:i w:val="false"/>
          <w:color w:val="000000"/>
          <w:sz w:val="28"/>
        </w:rPr>
        <w:t>
      24. Дәрілік затты мемлекеттік қайта тіркеу кезінде сараптама мынадай мерзімдерде жүргізіледі:</w:t>
      </w:r>
    </w:p>
    <w:bookmarkEnd w:id="10"/>
    <w:bookmarkStart w:name="z13" w:id="11"/>
    <w:p>
      <w:pPr>
        <w:spacing w:after="0"/>
        <w:ind w:left="0"/>
        <w:jc w:val="both"/>
      </w:pPr>
      <w:r>
        <w:rPr>
          <w:rFonts w:ascii="Times New Roman"/>
          <w:b w:val="false"/>
          <w:i w:val="false"/>
          <w:color w:val="000000"/>
          <w:sz w:val="28"/>
        </w:rPr>
        <w:t>
      1) бастапқы сараптама - он күнтізбелік күннен аспайтын;</w:t>
      </w:r>
    </w:p>
    <w:bookmarkEnd w:id="11"/>
    <w:bookmarkStart w:name="z14" w:id="12"/>
    <w:p>
      <w:pPr>
        <w:spacing w:after="0"/>
        <w:ind w:left="0"/>
        <w:jc w:val="both"/>
      </w:pPr>
      <w:r>
        <w:rPr>
          <w:rFonts w:ascii="Times New Roman"/>
          <w:b w:val="false"/>
          <w:i w:val="false"/>
          <w:color w:val="000000"/>
          <w:sz w:val="28"/>
        </w:rPr>
        <w:t>
      2) талдамалық сараптама - қырық күнтізбелік күннен аспайтын (күрделі талдау әдістері, оның ішінде медициналық иммунобиологиялық препараттар - елу күнтізбелік күн);</w:t>
      </w:r>
    </w:p>
    <w:bookmarkEnd w:id="12"/>
    <w:bookmarkStart w:name="z15" w:id="13"/>
    <w:p>
      <w:pPr>
        <w:spacing w:after="0"/>
        <w:ind w:left="0"/>
        <w:jc w:val="both"/>
      </w:pPr>
      <w:r>
        <w:rPr>
          <w:rFonts w:ascii="Times New Roman"/>
          <w:b w:val="false"/>
          <w:i w:val="false"/>
          <w:color w:val="000000"/>
          <w:sz w:val="28"/>
        </w:rPr>
        <w:t>
      3) мамандандырылған фармацевтикалық сараптама – күнтізбелік отыз күннен аспайтын;</w:t>
      </w:r>
    </w:p>
    <w:bookmarkEnd w:id="13"/>
    <w:bookmarkStart w:name="z16" w:id="14"/>
    <w:p>
      <w:pPr>
        <w:spacing w:after="0"/>
        <w:ind w:left="0"/>
        <w:jc w:val="both"/>
      </w:pPr>
      <w:r>
        <w:rPr>
          <w:rFonts w:ascii="Times New Roman"/>
          <w:b w:val="false"/>
          <w:i w:val="false"/>
          <w:color w:val="000000"/>
          <w:sz w:val="28"/>
        </w:rPr>
        <w:t>
      4) мамандандырылған фармакологиялық сараптама – күнтізбелік отыз күннен аспайтын;</w:t>
      </w:r>
    </w:p>
    <w:bookmarkEnd w:id="14"/>
    <w:bookmarkStart w:name="z17" w:id="15"/>
    <w:p>
      <w:pPr>
        <w:spacing w:after="0"/>
        <w:ind w:left="0"/>
        <w:jc w:val="both"/>
      </w:pPr>
      <w:r>
        <w:rPr>
          <w:rFonts w:ascii="Times New Roman"/>
          <w:b w:val="false"/>
          <w:i w:val="false"/>
          <w:color w:val="000000"/>
          <w:sz w:val="28"/>
        </w:rPr>
        <w:t>
      5) дәрілік заттың қауіпсіздігі, тиімділігі және сапасы туралы қорытындыны, дәрілік заттарды сараптаудың қорытынды құжаттарының жобаларын ресімдеу - күнтізбелік он күннен аспайтын.</w:t>
      </w:r>
    </w:p>
    <w:bookmarkEnd w:id="15"/>
    <w:bookmarkStart w:name="z18" w:id="16"/>
    <w:p>
      <w:pPr>
        <w:spacing w:after="0"/>
        <w:ind w:left="0"/>
        <w:jc w:val="both"/>
      </w:pPr>
      <w:r>
        <w:rPr>
          <w:rFonts w:ascii="Times New Roman"/>
          <w:b w:val="false"/>
          <w:i w:val="false"/>
          <w:color w:val="000000"/>
          <w:sz w:val="28"/>
        </w:rPr>
        <w:t>
      25. Жаңа тіркеуді талап етпейтін І түрдегі өзгерістерді енгізу кезінде дәрілік затқа сараптама мынадай мерзімдерде өткізіледі:</w:t>
      </w:r>
    </w:p>
    <w:bookmarkEnd w:id="16"/>
    <w:p>
      <w:pPr>
        <w:spacing w:after="0"/>
        <w:ind w:left="0"/>
        <w:jc w:val="both"/>
      </w:pPr>
      <w:r>
        <w:rPr>
          <w:rFonts w:ascii="Times New Roman"/>
          <w:b w:val="false"/>
          <w:i w:val="false"/>
          <w:color w:val="000000"/>
          <w:sz w:val="28"/>
        </w:rPr>
        <w:t>
      IА түрі – 1,5 ай</w:t>
      </w:r>
    </w:p>
    <w:p>
      <w:pPr>
        <w:spacing w:after="0"/>
        <w:ind w:left="0"/>
        <w:jc w:val="both"/>
      </w:pPr>
      <w:r>
        <w:rPr>
          <w:rFonts w:ascii="Times New Roman"/>
          <w:b w:val="false"/>
          <w:i w:val="false"/>
          <w:color w:val="000000"/>
          <w:sz w:val="28"/>
        </w:rPr>
        <w:t>
      IБ түрі – 3 ай</w:t>
      </w:r>
    </w:p>
    <w:bookmarkStart w:name="z19" w:id="17"/>
    <w:p>
      <w:pPr>
        <w:spacing w:after="0"/>
        <w:ind w:left="0"/>
        <w:jc w:val="both"/>
      </w:pPr>
      <w:r>
        <w:rPr>
          <w:rFonts w:ascii="Times New Roman"/>
          <w:b w:val="false"/>
          <w:i w:val="false"/>
          <w:color w:val="000000"/>
          <w:sz w:val="28"/>
        </w:rPr>
        <w:t>
      1) бастапқы сараптама - күнтізбелік он күннен аспайтын;</w:t>
      </w:r>
    </w:p>
    <w:bookmarkEnd w:id="17"/>
    <w:bookmarkStart w:name="z20" w:id="18"/>
    <w:p>
      <w:pPr>
        <w:spacing w:after="0"/>
        <w:ind w:left="0"/>
        <w:jc w:val="both"/>
      </w:pPr>
      <w:r>
        <w:rPr>
          <w:rFonts w:ascii="Times New Roman"/>
          <w:b w:val="false"/>
          <w:i w:val="false"/>
          <w:color w:val="000000"/>
          <w:sz w:val="28"/>
        </w:rPr>
        <w:t>
      2) талдау сараптамасы (қажет болғанда):</w:t>
      </w:r>
    </w:p>
    <w:bookmarkEnd w:id="18"/>
    <w:p>
      <w:pPr>
        <w:spacing w:after="0"/>
        <w:ind w:left="0"/>
        <w:jc w:val="both"/>
      </w:pPr>
      <w:r>
        <w:rPr>
          <w:rFonts w:ascii="Times New Roman"/>
          <w:b w:val="false"/>
          <w:i w:val="false"/>
          <w:color w:val="000000"/>
          <w:sz w:val="28"/>
        </w:rPr>
        <w:t>
      IБ түрі - жиырма күнтізбелік бес күннен аспайтын;</w:t>
      </w:r>
    </w:p>
    <w:bookmarkStart w:name="z21" w:id="19"/>
    <w:p>
      <w:pPr>
        <w:spacing w:after="0"/>
        <w:ind w:left="0"/>
        <w:jc w:val="both"/>
      </w:pPr>
      <w:r>
        <w:rPr>
          <w:rFonts w:ascii="Times New Roman"/>
          <w:b w:val="false"/>
          <w:i w:val="false"/>
          <w:color w:val="000000"/>
          <w:sz w:val="28"/>
        </w:rPr>
        <w:t>
      3) мамандандырылған фармацевтикалық сараптама:</w:t>
      </w:r>
    </w:p>
    <w:bookmarkEnd w:id="19"/>
    <w:p>
      <w:pPr>
        <w:spacing w:after="0"/>
        <w:ind w:left="0"/>
        <w:jc w:val="both"/>
      </w:pPr>
      <w:r>
        <w:rPr>
          <w:rFonts w:ascii="Times New Roman"/>
          <w:b w:val="false"/>
          <w:i w:val="false"/>
          <w:color w:val="000000"/>
          <w:sz w:val="28"/>
        </w:rPr>
        <w:t>
      IА түрі – күнтізбелік он күннен аспайтын;</w:t>
      </w:r>
    </w:p>
    <w:p>
      <w:pPr>
        <w:spacing w:after="0"/>
        <w:ind w:left="0"/>
        <w:jc w:val="both"/>
      </w:pPr>
      <w:r>
        <w:rPr>
          <w:rFonts w:ascii="Times New Roman"/>
          <w:b w:val="false"/>
          <w:i w:val="false"/>
          <w:color w:val="000000"/>
          <w:sz w:val="28"/>
        </w:rPr>
        <w:t>
      IБ түрі - күнтізбелік жиырма күннен аспайтын;</w:t>
      </w:r>
    </w:p>
    <w:bookmarkStart w:name="z22" w:id="20"/>
    <w:p>
      <w:pPr>
        <w:spacing w:after="0"/>
        <w:ind w:left="0"/>
        <w:jc w:val="both"/>
      </w:pPr>
      <w:r>
        <w:rPr>
          <w:rFonts w:ascii="Times New Roman"/>
          <w:b w:val="false"/>
          <w:i w:val="false"/>
          <w:color w:val="000000"/>
          <w:sz w:val="28"/>
        </w:rPr>
        <w:t>
      4) мамандандырылған фармакологиялық сараптама:</w:t>
      </w:r>
    </w:p>
    <w:bookmarkEnd w:id="20"/>
    <w:p>
      <w:pPr>
        <w:spacing w:after="0"/>
        <w:ind w:left="0"/>
        <w:jc w:val="both"/>
      </w:pPr>
      <w:r>
        <w:rPr>
          <w:rFonts w:ascii="Times New Roman"/>
          <w:b w:val="false"/>
          <w:i w:val="false"/>
          <w:color w:val="000000"/>
          <w:sz w:val="28"/>
        </w:rPr>
        <w:t>
      IА түрі – күнтізбелік он күннен аспайтын;</w:t>
      </w:r>
    </w:p>
    <w:p>
      <w:pPr>
        <w:spacing w:after="0"/>
        <w:ind w:left="0"/>
        <w:jc w:val="both"/>
      </w:pPr>
      <w:r>
        <w:rPr>
          <w:rFonts w:ascii="Times New Roman"/>
          <w:b w:val="false"/>
          <w:i w:val="false"/>
          <w:color w:val="000000"/>
          <w:sz w:val="28"/>
        </w:rPr>
        <w:t>
      IБ түрі - күнтізбелік жиырма күннен аспайтын;</w:t>
      </w:r>
    </w:p>
    <w:bookmarkStart w:name="z23" w:id="21"/>
    <w:p>
      <w:pPr>
        <w:spacing w:after="0"/>
        <w:ind w:left="0"/>
        <w:jc w:val="both"/>
      </w:pPr>
      <w:r>
        <w:rPr>
          <w:rFonts w:ascii="Times New Roman"/>
          <w:b w:val="false"/>
          <w:i w:val="false"/>
          <w:color w:val="000000"/>
          <w:sz w:val="28"/>
        </w:rPr>
        <w:t>
      5) дәрілік заттың қауіпсіздігі, тиімділігі және сапасы туралы қорытындыны, дәрілік заттарды сараптаудың қорытынды құжаттарының жобаларын ресімдеу – күнтізбелік он бес күн.</w:t>
      </w:r>
    </w:p>
    <w:bookmarkEnd w:id="21"/>
    <w:bookmarkStart w:name="z24" w:id="22"/>
    <w:p>
      <w:pPr>
        <w:spacing w:after="0"/>
        <w:ind w:left="0"/>
        <w:jc w:val="both"/>
      </w:pPr>
      <w:r>
        <w:rPr>
          <w:rFonts w:ascii="Times New Roman"/>
          <w:b w:val="false"/>
          <w:i w:val="false"/>
          <w:color w:val="000000"/>
          <w:sz w:val="28"/>
        </w:rPr>
        <w:t>
      26. Мемлекеттік тіркеудің, қайта тіркеудің жеделдетілген рәсімдері дәрілік заттарды сараптаудың барлық кезеңдерін мынадай мерзімдерде өтеді:</w:t>
      </w:r>
    </w:p>
    <w:bookmarkEnd w:id="22"/>
    <w:bookmarkStart w:name="z25" w:id="23"/>
    <w:p>
      <w:pPr>
        <w:spacing w:after="0"/>
        <w:ind w:left="0"/>
        <w:jc w:val="both"/>
      </w:pPr>
      <w:r>
        <w:rPr>
          <w:rFonts w:ascii="Times New Roman"/>
          <w:b w:val="false"/>
          <w:i w:val="false"/>
          <w:color w:val="000000"/>
          <w:sz w:val="28"/>
        </w:rPr>
        <w:t>
      1) бастапқы сараптама – күнтізбелік жиырма күннен аспайтын;</w:t>
      </w:r>
    </w:p>
    <w:bookmarkEnd w:id="23"/>
    <w:bookmarkStart w:name="z26" w:id="24"/>
    <w:p>
      <w:pPr>
        <w:spacing w:after="0"/>
        <w:ind w:left="0"/>
        <w:jc w:val="both"/>
      </w:pPr>
      <w:r>
        <w:rPr>
          <w:rFonts w:ascii="Times New Roman"/>
          <w:b w:val="false"/>
          <w:i w:val="false"/>
          <w:color w:val="000000"/>
          <w:sz w:val="28"/>
        </w:rPr>
        <w:t>
      2) талдау сараптамасы күнтізбелік қырық күнге дейін (күрделі жағдайларда елу күнге дейін);</w:t>
      </w:r>
    </w:p>
    <w:bookmarkEnd w:id="24"/>
    <w:bookmarkStart w:name="z27" w:id="25"/>
    <w:p>
      <w:pPr>
        <w:spacing w:after="0"/>
        <w:ind w:left="0"/>
        <w:jc w:val="both"/>
      </w:pPr>
      <w:r>
        <w:rPr>
          <w:rFonts w:ascii="Times New Roman"/>
          <w:b w:val="false"/>
          <w:i w:val="false"/>
          <w:color w:val="000000"/>
          <w:sz w:val="28"/>
        </w:rPr>
        <w:t>
      3) мамандандырылған фармакопеялық сараптама – күнтізбелік отыз күннен аспайтын;</w:t>
      </w:r>
    </w:p>
    <w:bookmarkEnd w:id="25"/>
    <w:bookmarkStart w:name="z28" w:id="26"/>
    <w:p>
      <w:pPr>
        <w:spacing w:after="0"/>
        <w:ind w:left="0"/>
        <w:jc w:val="both"/>
      </w:pPr>
      <w:r>
        <w:rPr>
          <w:rFonts w:ascii="Times New Roman"/>
          <w:b w:val="false"/>
          <w:i w:val="false"/>
          <w:color w:val="000000"/>
          <w:sz w:val="28"/>
        </w:rPr>
        <w:t>
      4) мамандандырылған фармакологиялық сараптама – күнтізбелік отыз күннен аспайтын;</w:t>
      </w:r>
    </w:p>
    <w:bookmarkEnd w:id="26"/>
    <w:bookmarkStart w:name="z29" w:id="27"/>
    <w:p>
      <w:pPr>
        <w:spacing w:after="0"/>
        <w:ind w:left="0"/>
        <w:jc w:val="both"/>
      </w:pPr>
      <w:r>
        <w:rPr>
          <w:rFonts w:ascii="Times New Roman"/>
          <w:b w:val="false"/>
          <w:i w:val="false"/>
          <w:color w:val="000000"/>
          <w:sz w:val="28"/>
        </w:rPr>
        <w:t>
      5) дәрілік заттың қауіпсіздігі, тиімділігі және сапасы туралы қорытындыны, дәрілік заттарды сараптаудың қорытынды құжаттарының жобаларын ресімдеу – күнтізбелік он күннен аспайтын.";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тиісінше жаңа редакцияда жазылсын.</w:t>
      </w:r>
    </w:p>
    <w:bookmarkStart w:name="z31" w:id="2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бұйрықтың Қазақстан Республикасы Әділет министрлігінде мемлекеттік тіркеуді қамтамасыз етсін.</w:t>
      </w:r>
    </w:p>
    <w:bookmarkEnd w:id="28"/>
    <w:bookmarkStart w:name="z32" w:id="29"/>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мемлекеттік тіркеуден өткеннен кейін осы бұйрықтың ресми жариялануын қамтамасыз етсін.</w:t>
      </w:r>
    </w:p>
    <w:bookmarkEnd w:id="29"/>
    <w:bookmarkStart w:name="z33" w:id="30"/>
    <w:p>
      <w:pPr>
        <w:spacing w:after="0"/>
        <w:ind w:left="0"/>
        <w:jc w:val="both"/>
      </w:pPr>
      <w:r>
        <w:rPr>
          <w:rFonts w:ascii="Times New Roman"/>
          <w:b w:val="false"/>
          <w:i w:val="false"/>
          <w:color w:val="000000"/>
          <w:sz w:val="28"/>
        </w:rPr>
        <w:t>
      4. Осы бұйрық алғашқы ресми жарияланғаннан кейін он күнтізбелік күннен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2011 жылғы 28 қазандағы</w:t>
            </w:r>
            <w:r>
              <w:br/>
            </w:r>
            <w:r>
              <w:rPr>
                <w:rFonts w:ascii="Times New Roman"/>
                <w:b w:val="false"/>
                <w:i w:val="false"/>
                <w:color w:val="000000"/>
                <w:sz w:val="20"/>
              </w:rPr>
              <w:t>№ 745 бұйрығына</w:t>
            </w:r>
            <w:r>
              <w:br/>
            </w:r>
            <w:r>
              <w:rPr>
                <w:rFonts w:ascii="Times New Roman"/>
                <w:b w:val="false"/>
                <w:i w:val="false"/>
                <w:color w:val="000000"/>
                <w:sz w:val="20"/>
              </w:rPr>
              <w:t>1-қосымша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қағидасы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36" w:id="31"/>
    <w:p>
      <w:pPr>
        <w:spacing w:after="0"/>
        <w:ind w:left="0"/>
        <w:jc w:val="left"/>
      </w:pPr>
      <w:r>
        <w:rPr>
          <w:rFonts w:ascii="Times New Roman"/>
          <w:b/>
          <w:i w:val="false"/>
          <w:color w:val="000000"/>
        </w:rPr>
        <w:t xml:space="preserve"> Қазақстан Республикасында мемлекеттік тіркеуге,</w:t>
      </w:r>
      <w:r>
        <w:br/>
      </w:r>
      <w:r>
        <w:rPr>
          <w:rFonts w:ascii="Times New Roman"/>
          <w:b/>
          <w:i w:val="false"/>
          <w:color w:val="000000"/>
        </w:rPr>
        <w:t>қайта тіркеуге өтініш жасалған дәрілік заттың</w:t>
      </w:r>
      <w:r>
        <w:br/>
      </w:r>
      <w:r>
        <w:rPr>
          <w:rFonts w:ascii="Times New Roman"/>
          <w:b/>
          <w:i w:val="false"/>
          <w:color w:val="000000"/>
        </w:rPr>
        <w:t>құжаттары мен материалдарының бастапқы сараптамасы</w:t>
      </w:r>
      <w:r>
        <w:br/>
      </w:r>
      <w:r>
        <w:rPr>
          <w:rFonts w:ascii="Times New Roman"/>
          <w:b/>
          <w:i w:val="false"/>
          <w:color w:val="000000"/>
        </w:rPr>
        <w:t>жөніндегі қорытынды</w:t>
      </w:r>
      <w:r>
        <w:br/>
      </w:r>
      <w:r>
        <w:rPr>
          <w:rFonts w:ascii="Times New Roman"/>
          <w:b/>
          <w:i w:val="false"/>
          <w:color w:val="000000"/>
        </w:rPr>
        <w:t>1. Қазақстан Республикасында мемлекеттік тіркеуге, қайта</w:t>
      </w:r>
      <w:r>
        <w:br/>
      </w:r>
      <w:r>
        <w:rPr>
          <w:rFonts w:ascii="Times New Roman"/>
          <w:b/>
          <w:i w:val="false"/>
          <w:color w:val="000000"/>
        </w:rPr>
        <w:t>тіркеуге ұсынылған дәрілік заттардың тапсырыс құжаттары мен</w:t>
      </w:r>
      <w:r>
        <w:br/>
      </w:r>
      <w:r>
        <w:rPr>
          <w:rFonts w:ascii="Times New Roman"/>
          <w:b/>
          <w:i w:val="false"/>
          <w:color w:val="000000"/>
        </w:rPr>
        <w:t>материалдарына сараптама жүргізілді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9265"/>
        <w:gridCol w:w="446"/>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лауазымы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2. Дәрілік зат туралы ақпарат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2"/>
        <w:gridCol w:w="7058"/>
        <w:gridCol w:w="770"/>
      </w:tblGrid>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күні мен нөмірі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сату атауы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3. Қаптамасы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547"/>
        <w:gridCol w:w="4918"/>
        <w:gridCol w:w="951"/>
        <w:gridCol w:w="2145"/>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(бірінші, екінші)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мөлшері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4. Өндіруші туралы деректер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3759"/>
        <w:gridCol w:w="1744"/>
        <w:gridCol w:w="1072"/>
        <w:gridCol w:w="2638"/>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иесі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5. Босату тәртібі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9035"/>
        <w:gridCol w:w="480"/>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(босатылу шарттары) Рецепт бойынша рецептісіз (қажеттісі белгіленсін)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6. Қазақстан Республикасында көрсетілген сату атауымен бұрын тіркелген басқа дәрілік зат әсер етуші заттардың басқа құрамымен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7442"/>
        <w:gridCol w:w="714"/>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ИӘ (қажеттісін көрсету керек)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7. Тіркеу деректерінің толықтығын, жинақтылығын және ұсынылған құжаттарды ресімдеудің дұрыстығын бағалау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8485"/>
        <w:gridCol w:w="2451"/>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бөлімдер бойынша қалыптастырылған, беттері нөмірленген, құжаттар тізімдемесі жасалған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ИӘ (қажеттісін көрсету керек)</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жинақтылығы бекітілген тізбеге сәйкес келеді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ИӘ (қажеттісін көрсету керек)</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түрлі-түсті макеттерінің болуы және олардың өтініш иесінің мөрімен куәландырылу фактісі (дәрілік препараттар үшін), дәрілік зат қаптамасының Қазақстан Республикасы заңнамасының талаптарына сәйкес келуі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ИӘ (қажеттісін көрсету керек)</w:t>
            </w:r>
          </w:p>
        </w:tc>
      </w:tr>
    </w:tbl>
    <w:p>
      <w:pPr>
        <w:spacing w:after="0"/>
        <w:ind w:left="0"/>
        <w:jc w:val="left"/>
      </w:pP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8. Дәрілік зат құрамының сараптамасы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6541"/>
        <w:gridCol w:w="3699"/>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құрамында тыйым салынған бояғыштар мен басқа қосымша заттардың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ИӘ (қажеттісін көрсету керек)</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құрамында адамның және жануарлардың қанынан, органдарынан және тіндерінен алынған заттардың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ИӘ (қажеттісін көрсету керек)</w:t>
            </w:r>
          </w:p>
        </w:tc>
      </w:tr>
    </w:tbl>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9. Тіркеу деректерінің талдау бөлімінің сараптамасы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8869"/>
        <w:gridCol w:w="504"/>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құрылымының Қазақстан Республикасы нормативтік құқықтық актілерінің талаптарына сәйкестігіне нормативтік-техникалық құжаттаманы талдау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қаптамасында үш дүркін талдау жүргізуге жеткілікті дәрілік зат үлгілерінің болуы: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 сериясының сертификатта көрсетілген серияға сәйкестігі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үлгілерінің қалған жарамдылық мерзімі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 үлгілерінің болуы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анықтауға арналған стандарттардың болуы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Референс-стандарттардың болуы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техникалық жарақтандыруды ескере отырып, сараптама жүргізуге арналған ұсынымы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10. Дәрілік заттың фармакологиялық әсері туралы мәліметтер сараптамасы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9142"/>
        <w:gridCol w:w="464"/>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медициналық қолдану жөніндегі нұсқаулықтың құрылымы мен ресімделуі Қазақстан Республикасы заңнамасының талаптарына сәйкес болуы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Сарапшының қорытындысы</w:t>
      </w:r>
    </w:p>
    <w:bookmarkEnd w:id="41"/>
    <w:p>
      <w:pPr>
        <w:spacing w:after="0"/>
        <w:ind w:left="0"/>
        <w:jc w:val="both"/>
      </w:pPr>
      <w:r>
        <w:rPr>
          <w:rFonts w:ascii="Times New Roman"/>
          <w:b w:val="false"/>
          <w:i w:val="false"/>
          <w:color w:val="000000"/>
          <w:sz w:val="28"/>
        </w:rPr>
        <w:t>
      Сараптама қорытындысы*: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берілген күні Сарапшының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Сараптама ұйымы басшысының Т.А.Ә. және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басшысының Т.А.Ә. және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Алғашқы сараптаманың нәтижелерімен таныстым: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берушінің Т.А.Ә. және қолы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 _______________</w:t>
      </w:r>
    </w:p>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 Ескерту:</w:t>
      </w:r>
    </w:p>
    <w:bookmarkEnd w:id="42"/>
    <w:bookmarkStart w:name="z49" w:id="43"/>
    <w:p>
      <w:pPr>
        <w:spacing w:after="0"/>
        <w:ind w:left="0"/>
        <w:jc w:val="both"/>
      </w:pPr>
      <w:r>
        <w:rPr>
          <w:rFonts w:ascii="Times New Roman"/>
          <w:b w:val="false"/>
          <w:i w:val="false"/>
          <w:color w:val="000000"/>
          <w:sz w:val="28"/>
        </w:rPr>
        <w:t>
      1) сараптаманың оң қорытындысының мәтіні:</w:t>
      </w:r>
    </w:p>
    <w:bookmarkEnd w:id="43"/>
    <w:p>
      <w:pPr>
        <w:spacing w:after="0"/>
        <w:ind w:left="0"/>
        <w:jc w:val="both"/>
      </w:pPr>
      <w:r>
        <w:rPr>
          <w:rFonts w:ascii="Times New Roman"/>
          <w:b w:val="false"/>
          <w:i w:val="false"/>
          <w:color w:val="000000"/>
          <w:sz w:val="28"/>
        </w:rPr>
        <w:t>
      "ҚР мемлекеттік тіркеуге қайта тіркеуге ұсынылған дәрілік заттың құжаттары мен тіркеу деректерінің материалдары белгіленген талаптарға сәйкес келеді және одан әрі сараптамаға жатады";</w:t>
      </w:r>
    </w:p>
    <w:bookmarkStart w:name="z50" w:id="44"/>
    <w:p>
      <w:pPr>
        <w:spacing w:after="0"/>
        <w:ind w:left="0"/>
        <w:jc w:val="both"/>
      </w:pPr>
      <w:r>
        <w:rPr>
          <w:rFonts w:ascii="Times New Roman"/>
          <w:b w:val="false"/>
          <w:i w:val="false"/>
          <w:color w:val="000000"/>
          <w:sz w:val="28"/>
        </w:rPr>
        <w:t>
      2) сараптаманың теріс қорытындысының 2) мәтіні:</w:t>
      </w:r>
    </w:p>
    <w:bookmarkEnd w:id="44"/>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тіркеу деректерінің алғашқы сараптамасында көрсеткеніндей, тіркеу құжаттар жинағы мынадай: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көрсеткіштер бойынша белгіленген талаптарға сәйкес келмейді".</w:t>
      </w:r>
    </w:p>
    <w:bookmarkStart w:name="z51" w:id="45"/>
    <w:p>
      <w:pPr>
        <w:spacing w:after="0"/>
        <w:ind w:left="0"/>
        <w:jc w:val="both"/>
      </w:pPr>
      <w:r>
        <w:rPr>
          <w:rFonts w:ascii="Times New Roman"/>
          <w:b w:val="false"/>
          <w:i w:val="false"/>
          <w:color w:val="000000"/>
          <w:sz w:val="28"/>
        </w:rPr>
        <w:t>
      Сіздерден күнтізбелік отыз күннен аспайтын мерзімде жоқ құжаттар мен материалдарды ұсынуларыңызды сұраймыз. Сараптамалық жұмыстар уақытша тоқтатылды және жоқ құжаттар мен материалдарды ұсынып, ескертулерді түзеп және сараптаманың оң қорытындысын алған сәттен бастап қайта жалғасады. Жоқ материалдар ұсынылмаған жағдайда сараптама жұмыстары тоқтатылады".</w:t>
      </w:r>
    </w:p>
    <w:bookmarkEnd w:id="45"/>
    <w:bookmarkStart w:name="z52" w:id="46"/>
    <w:p>
      <w:pPr>
        <w:spacing w:after="0"/>
        <w:ind w:left="0"/>
        <w:jc w:val="both"/>
      </w:pPr>
      <w:r>
        <w:rPr>
          <w:rFonts w:ascii="Times New Roman"/>
          <w:b w:val="false"/>
          <w:i w:val="false"/>
          <w:color w:val="000000"/>
          <w:sz w:val="28"/>
        </w:rPr>
        <w:t>
      3) сараптама қорытындысы екі данада жасалады, бір данасы өтініш иесіне беріледі.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2011 жылғы 28 қазандағы</w:t>
            </w:r>
            <w:r>
              <w:br/>
            </w:r>
            <w:r>
              <w:rPr>
                <w:rFonts w:ascii="Times New Roman"/>
                <w:b w:val="false"/>
                <w:i w:val="false"/>
                <w:color w:val="000000"/>
                <w:sz w:val="20"/>
              </w:rPr>
              <w:t>№ 745 бұйрығына</w:t>
            </w:r>
            <w:r>
              <w:br/>
            </w:r>
            <w:r>
              <w:rPr>
                <w:rFonts w:ascii="Times New Roman"/>
                <w:b w:val="false"/>
                <w:i w:val="false"/>
                <w:color w:val="000000"/>
                <w:sz w:val="20"/>
              </w:rPr>
              <w:t>2-қосымша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қағидасы</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55" w:id="47"/>
    <w:p>
      <w:pPr>
        <w:spacing w:after="0"/>
        <w:ind w:left="0"/>
        <w:jc w:val="left"/>
      </w:pPr>
      <w:r>
        <w:rPr>
          <w:rFonts w:ascii="Times New Roman"/>
          <w:b/>
          <w:i w:val="false"/>
          <w:color w:val="000000"/>
        </w:rPr>
        <w:t xml:space="preserve"> Қазақстан Республикасында мемлекеттік тіркеуге, қайта тіркеуге</w:t>
      </w:r>
      <w:r>
        <w:br/>
      </w:r>
      <w:r>
        <w:rPr>
          <w:rFonts w:ascii="Times New Roman"/>
          <w:b/>
          <w:i w:val="false"/>
          <w:color w:val="000000"/>
        </w:rPr>
        <w:t>ұсынылған дәрілік заттардың сапасы мен қауіпсіздігі</w:t>
      </w:r>
      <w:r>
        <w:br/>
      </w:r>
      <w:r>
        <w:rPr>
          <w:rFonts w:ascii="Times New Roman"/>
          <w:b/>
          <w:i w:val="false"/>
          <w:color w:val="000000"/>
        </w:rPr>
        <w:t>туралы Фармакопея орталығы сарапшысының қорытындысы</w:t>
      </w:r>
    </w:p>
    <w:bookmarkEnd w:id="47"/>
    <w:bookmarkStart w:name="z56" w:id="48"/>
    <w:p>
      <w:pPr>
        <w:spacing w:after="0"/>
        <w:ind w:left="0"/>
        <w:jc w:val="both"/>
      </w:pPr>
      <w:r>
        <w:rPr>
          <w:rFonts w:ascii="Times New Roman"/>
          <w:b w:val="false"/>
          <w:i w:val="false"/>
          <w:color w:val="000000"/>
          <w:sz w:val="28"/>
        </w:rPr>
        <w:t xml:space="preserve">
      </w:t>
      </w:r>
      <w:r>
        <w:rPr>
          <w:rFonts w:ascii="Times New Roman"/>
          <w:b/>
          <w:i w:val="false"/>
          <w:color w:val="000000"/>
          <w:sz w:val="28"/>
        </w:rPr>
        <w:t>. Дәрілік заттың сапасын сипаттайтын нормативтік</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құжаттарға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4309"/>
        <w:gridCol w:w="4692"/>
      </w:tblGrid>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мынадай болып табылады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бірегей</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Орфанды</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автогенерик</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Медициналық иммунобиологиялық препараттар (МИБП)</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өсімдік тектес дәрілік препараттар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гомеопатиялық препараттар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парафармацевтиктер</w:t>
            </w: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 дәрілік препараттың атауын көрсету керек</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w:t>
      </w:r>
      <w:r>
        <w:rPr>
          <w:rFonts w:ascii="Times New Roman"/>
          <w:b/>
          <w:i w:val="false"/>
          <w:color w:val="000000"/>
          <w:sz w:val="28"/>
        </w:rPr>
        <w:t>2. Қаптама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(бірінші, екінші)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мөлшері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xml:space="preserve">
      </w:t>
      </w:r>
      <w:r>
        <w:rPr>
          <w:rFonts w:ascii="Times New Roman"/>
          <w:b/>
          <w:i w:val="false"/>
          <w:color w:val="000000"/>
          <w:sz w:val="28"/>
        </w:rPr>
        <w:t>3. Өндіруші туралы деректер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3759"/>
        <w:gridCol w:w="1744"/>
        <w:gridCol w:w="1072"/>
        <w:gridCol w:w="2638"/>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иесі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w:t>
      </w:r>
      <w:r>
        <w:rPr>
          <w:rFonts w:ascii="Times New Roman"/>
          <w:b/>
          <w:i w:val="false"/>
          <w:color w:val="000000"/>
          <w:sz w:val="28"/>
        </w:rPr>
        <w:t>4. Өндіруші-елде және басқа елдерде тіркеу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2131"/>
        <w:gridCol w:w="2952"/>
        <w:gridCol w:w="2132"/>
        <w:gridCol w:w="2133"/>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52"/>
    <w:bookmarkStart w:name="z61" w:id="53"/>
    <w:p>
      <w:pPr>
        <w:spacing w:after="0"/>
        <w:ind w:left="0"/>
        <w:jc w:val="both"/>
      </w:pPr>
      <w:r>
        <w:rPr>
          <w:rFonts w:ascii="Times New Roman"/>
          <w:b w:val="false"/>
          <w:i w:val="false"/>
          <w:color w:val="000000"/>
          <w:sz w:val="28"/>
        </w:rPr>
        <w:t>
      1) Дәрілік заттың құрамы және ингредиенттерінің ұтымдылығы мен сыйымдылығы туралы қорытынды (дәрілік субстанцияларды және консерванттарды қоса алғанда қосымша заттарды, препараттар қабығының құрамдық заттарын көрсету керек)</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165"/>
        <w:gridCol w:w="1290"/>
        <w:gridCol w:w="7556"/>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бірлігінің мөлшері</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 немесе Қазақстан Республикасының Мемлекеттік фармакопеясы және Қазақстан Республикасы аумағында қолданыста деп танылған шет ел фармакопеясы</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w:t>
      </w:r>
      <w:r>
        <w:rPr>
          <w:rFonts w:ascii="Times New Roman"/>
          <w:b/>
          <w:i w:val="false"/>
          <w:color w:val="000000"/>
          <w:sz w:val="28"/>
        </w:rPr>
        <w:t>2) Дәрілік өсімдік шикізаты үшін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333"/>
        <w:gridCol w:w="7309"/>
        <w:gridCol w:w="1519"/>
        <w:gridCol w:w="706"/>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құрамына кіретін өсімдіктердің ботаникалық латын тіліндегі атауы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 немесе Қазақстан Республикасының Мемлекеттік фармакопеясы және Қазақстан Республикасы аумағында қолданыста деп танылған шет ел фармакопеясы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өсетіндігі немесе қолдан өсірілетіндігі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жері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w:t>
      </w:r>
      <w:r>
        <w:rPr>
          <w:rFonts w:ascii="Times New Roman"/>
          <w:b/>
          <w:i w:val="false"/>
          <w:color w:val="000000"/>
          <w:sz w:val="28"/>
        </w:rPr>
        <w:t>6. Дәрілік заттың құрамына кіретін белсенді субстанциялардың өндірушісі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676"/>
        <w:gridCol w:w="2677"/>
        <w:gridCol w:w="1459"/>
        <w:gridCol w:w="3623"/>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заттардың атауы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орыс және ағылшын тілдерінде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Өндіретін орнының мекен-жайы орыс және ағылшын тілдерінде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xml:space="preserve">
      </w:t>
      </w:r>
      <w:r>
        <w:rPr>
          <w:rFonts w:ascii="Times New Roman"/>
          <w:b/>
          <w:i w:val="false"/>
          <w:color w:val="000000"/>
          <w:sz w:val="28"/>
        </w:rPr>
        <w:t>7. Дәрілік заттың құрамында "Есірткі заттар, психотроптық құралдар, прекурсорлар және олардың заңсыз айналымына және оларды теріс пайдалануға қарсы шаралар туралы" ҚР Заңына сәйкес бақылауға алынатын зат болса: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1670"/>
        <w:gridCol w:w="88"/>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заттарға тиістілігі туралы қорытынды (халықаралық патенттелмеген атауын, саудалық, химиялық атауын, Тізім Кестесінен ұстанымы көрсете отырып бақылауға алынған заттарға жататыны туралы құрылымдық формуласын, зат ІІ кесте есірткі заттарының стереоизомері бола ма, мұндай изомерлердің нақты химиялық таңбалаудың аясында өмір сүруі мүмкін болған жағдайда (егер мұндайлар нақты алынбаған болса) II Кестеде аталған барлық есірткі заттарында тұзбен, изомер тұздарын қоса жоғарыда қарастырылғандай, барлық жағдайда мұндай тұздардың өмір сүруі мүмкін болған кезде; II кестенің және III кестенің психотропты құралдардың тұзымен мұндай тұздардың өмір сүруі мүмкін болғанда зерттеу негізінде</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затты теріс пайдалану үшін жеткілікті мөлшерде оңай қол жеткізу санын тәсілмен алу немесе алмау мүмкіндігі туралы қорытынды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бақылаудың кейбір шаралары алынып тасталуы мүмкіндігі туралы қорытынды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8. Шығуы, Қазақстан Республикасында тіркелуі, сапасы туралы мәліметтерді талдау және субстанцияны пайдалану мүмкіндіктері туралы тұжырымдар (GMP сертификаты болмаған жағдайда)</w:t>
      </w:r>
    </w:p>
    <w:bookmarkEnd w:id="5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66" w:id="58"/>
    <w:p>
      <w:pPr>
        <w:spacing w:after="0"/>
        <w:ind w:left="0"/>
        <w:jc w:val="both"/>
      </w:pPr>
      <w:r>
        <w:rPr>
          <w:rFonts w:ascii="Times New Roman"/>
          <w:b w:val="false"/>
          <w:i w:val="false"/>
          <w:color w:val="000000"/>
          <w:sz w:val="28"/>
        </w:rPr>
        <w:t>
      9. Пайдаланылған қосымша заттарды, бояғыштарды, консерванттарды қолдану мүмкіндіктері туралы тұжырымдармен сапасы, саны туралы мәліметтерді талдау</w:t>
      </w:r>
    </w:p>
    <w:bookmarkEnd w:id="5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67" w:id="59"/>
    <w:p>
      <w:pPr>
        <w:spacing w:after="0"/>
        <w:ind w:left="0"/>
        <w:jc w:val="both"/>
      </w:pPr>
      <w:r>
        <w:rPr>
          <w:rFonts w:ascii="Times New Roman"/>
          <w:b w:val="false"/>
          <w:i w:val="false"/>
          <w:color w:val="000000"/>
          <w:sz w:val="28"/>
        </w:rPr>
        <w:t>
      10. Өндіріс туралы қорытынды (өндірістік формула, өндіріс технологиясының сипаттамасы, өндіріс үдерісінде бақылау, өндірістік үдерістердің валидациясы)</w:t>
      </w:r>
    </w:p>
    <w:bookmarkEnd w:id="5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68" w:id="60"/>
    <w:p>
      <w:pPr>
        <w:spacing w:after="0"/>
        <w:ind w:left="0"/>
        <w:jc w:val="both"/>
      </w:pPr>
      <w:r>
        <w:rPr>
          <w:rFonts w:ascii="Times New Roman"/>
          <w:b w:val="false"/>
          <w:i w:val="false"/>
          <w:color w:val="000000"/>
          <w:sz w:val="28"/>
        </w:rPr>
        <w:t>
      11. Дайын өнімнің сипаттамасы (сапа сертификатында ұсынылған өлшемдердің дайын өнімге сәйкестігі немесе дайындаушы зауыт паспортында нормативтік-техникалық құжаттамада сипатталған сапаны бақылау әдістемесіне, ұсынылған үлгі серияларының сертификатта көрсетілген серияларға сәйкес келуі</w:t>
      </w:r>
    </w:p>
    <w:bookmarkEnd w:id="6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69" w:id="61"/>
    <w:p>
      <w:pPr>
        <w:spacing w:after="0"/>
        <w:ind w:left="0"/>
        <w:jc w:val="both"/>
      </w:pPr>
      <w:r>
        <w:rPr>
          <w:rFonts w:ascii="Times New Roman"/>
          <w:b w:val="false"/>
          <w:i w:val="false"/>
          <w:color w:val="000000"/>
          <w:sz w:val="28"/>
        </w:rPr>
        <w:t>
      12. Сақтау және тасымалдау кезінде дәрілік заттың сапасының сақталуын қамтамасыз ету үшін олардың жеткіліктілігі мәніне затқа таңбалау және қаптама туралы қортынды (қосымша жазулардың қажеттілігі), бірінші және екінші қаптамаға өзіндік ерекшелігінің болуы. Қаптамаға гигиеналық қортынды (отандық өндірушілерге)</w:t>
      </w:r>
    </w:p>
    <w:bookmarkEnd w:id="6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0" w:id="62"/>
    <w:p>
      <w:pPr>
        <w:spacing w:after="0"/>
        <w:ind w:left="0"/>
        <w:jc w:val="both"/>
      </w:pPr>
      <w:r>
        <w:rPr>
          <w:rFonts w:ascii="Times New Roman"/>
          <w:b w:val="false"/>
          <w:i w:val="false"/>
          <w:color w:val="000000"/>
          <w:sz w:val="28"/>
        </w:rPr>
        <w:t>
      13. Дайын өнімнің ерекшелігі</w:t>
      </w:r>
    </w:p>
    <w:bookmarkEnd w:id="6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1" w:id="63"/>
    <w:p>
      <w:pPr>
        <w:spacing w:after="0"/>
        <w:ind w:left="0"/>
        <w:jc w:val="both"/>
      </w:pPr>
      <w:r>
        <w:rPr>
          <w:rFonts w:ascii="Times New Roman"/>
          <w:b w:val="false"/>
          <w:i w:val="false"/>
          <w:color w:val="000000"/>
          <w:sz w:val="28"/>
        </w:rPr>
        <w:t>
      14. Фирманың дәрілік затқа ұсынған химиялық фармацевтикалық және биологиялық (ин витро) мәліметтер баламасы туралы деректер қортындысы</w:t>
      </w:r>
    </w:p>
    <w:bookmarkEnd w:id="6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2" w:id="64"/>
    <w:p>
      <w:pPr>
        <w:spacing w:after="0"/>
        <w:ind w:left="0"/>
        <w:jc w:val="both"/>
      </w:pPr>
      <w:r>
        <w:rPr>
          <w:rFonts w:ascii="Times New Roman"/>
          <w:b w:val="false"/>
          <w:i w:val="false"/>
          <w:color w:val="000000"/>
          <w:sz w:val="28"/>
        </w:rPr>
        <w:t>
      15. Дәрілік заттың тұрақтылығы туралы қорытынды, көрсетілген сақтау мерзіміне қаптаманы алғаш ашқаннан кейінгі қолданудан немесе еруінен кейінгі кезеңіне негізделуі</w:t>
      </w:r>
    </w:p>
    <w:bookmarkEnd w:id="6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3" w:id="65"/>
    <w:p>
      <w:pPr>
        <w:spacing w:after="0"/>
        <w:ind w:left="0"/>
        <w:jc w:val="both"/>
      </w:pPr>
      <w:r>
        <w:rPr>
          <w:rFonts w:ascii="Times New Roman"/>
          <w:b w:val="false"/>
          <w:i w:val="false"/>
          <w:color w:val="000000"/>
          <w:sz w:val="28"/>
        </w:rPr>
        <w:t>
      16. Дәрілік затты медициналық қолдану жөніндегі нұсқаулық жобаларын, қаптама және заттаңба макеттерін талдау және бағалау, нормативтік-техникалық құжаттар жобасында және жоғарыда аталған жобаларда көрсетілген сақтау және тасымалдау шарттарының бірдей көрсетілуін тексеру</w:t>
      </w:r>
    </w:p>
    <w:bookmarkEnd w:id="6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4" w:id="66"/>
    <w:p>
      <w:pPr>
        <w:spacing w:after="0"/>
        <w:ind w:left="0"/>
        <w:jc w:val="both"/>
      </w:pPr>
      <w:r>
        <w:rPr>
          <w:rFonts w:ascii="Times New Roman"/>
          <w:b w:val="false"/>
          <w:i w:val="false"/>
          <w:color w:val="000000"/>
          <w:sz w:val="28"/>
        </w:rPr>
        <w:t>
      17. Дәрілік затты сақтау, тасымалдау және шарттары туралы қорытынды және дәрілік заттың сапасын қамтамасыз ету мақсатында қосымша талаптар енгізу қажеттілігі</w:t>
      </w:r>
    </w:p>
    <w:bookmarkEnd w:id="6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5" w:id="67"/>
    <w:p>
      <w:pPr>
        <w:spacing w:after="0"/>
        <w:ind w:left="0"/>
        <w:jc w:val="both"/>
      </w:pPr>
      <w:r>
        <w:rPr>
          <w:rFonts w:ascii="Times New Roman"/>
          <w:b w:val="false"/>
          <w:i w:val="false"/>
          <w:color w:val="000000"/>
          <w:sz w:val="28"/>
        </w:rPr>
        <w:t>
      18. Дәрілік заттың сапасын және қауіпсіздігін бақылау жөніндегі нормативтік-техникалық құжатты және дайын өнімдер сапасын бақылау әдістемесін талдау және сынақ зертханасының есебін бағалау</w:t>
      </w:r>
    </w:p>
    <w:bookmarkEnd w:id="6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6" w:id="68"/>
    <w:p>
      <w:pPr>
        <w:spacing w:after="0"/>
        <w:ind w:left="0"/>
        <w:jc w:val="both"/>
      </w:pPr>
      <w:r>
        <w:rPr>
          <w:rFonts w:ascii="Times New Roman"/>
          <w:b w:val="false"/>
          <w:i w:val="false"/>
          <w:color w:val="000000"/>
          <w:sz w:val="28"/>
        </w:rPr>
        <w:t>
      19. Қазақстан Республикасында тіркелген ұқсастарымен салыстыру. Сапаның негізгі көрсеткіштерін салыстырмалы сипаттау</w:t>
      </w:r>
    </w:p>
    <w:bookmarkEnd w:id="6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7" w:id="69"/>
    <w:p>
      <w:pPr>
        <w:spacing w:after="0"/>
        <w:ind w:left="0"/>
        <w:jc w:val="both"/>
      </w:pPr>
      <w:r>
        <w:rPr>
          <w:rFonts w:ascii="Times New Roman"/>
          <w:b w:val="false"/>
          <w:i w:val="false"/>
          <w:color w:val="000000"/>
          <w:sz w:val="28"/>
        </w:rPr>
        <w:t>
      20. Ұсыныстар: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0637"/>
        <w:gridCol w:w="231"/>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мемлекеттік тіркеуге, қайта тіркеуге ұсынбау (бас тартуды негіздей отырып)</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сұратуы бойынша қосымша материалдарды ұсынғаннан кейін құжаттарды қайтадан қарау (қосымша материалдар ұсыну немесе қосымша сынақтар жүргізу қажеттілігін негіздеу)</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мемлекеттік тіркеуге, қайта тіркеуге ұсыну (дәрілік заттың тіркеу, қайта тіркеу мерзімін, қауіпсіздігі мен сапасын бақылау жөніндегі нормативтік-техникалық құжаттың, қаптама және заттаңба макеттерін келісу қажеттілігін көрсете отырып)</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Құжаттардың сарапшыға түскен күні</w:t>
      </w:r>
    </w:p>
    <w:bookmarkEnd w:id="70"/>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 сенімді және қазіргі талаптарға сәйкес келетінін өз қолыммен растаймын.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2011 жылғы 28 қазандағы</w:t>
            </w:r>
            <w:r>
              <w:br/>
            </w:r>
            <w:r>
              <w:rPr>
                <w:rFonts w:ascii="Times New Roman"/>
                <w:b w:val="false"/>
                <w:i w:val="false"/>
                <w:color w:val="000000"/>
                <w:sz w:val="20"/>
              </w:rPr>
              <w:t>№ 745 бұйрығына</w:t>
            </w:r>
            <w:r>
              <w:br/>
            </w:r>
            <w:r>
              <w:rPr>
                <w:rFonts w:ascii="Times New Roman"/>
                <w:b w:val="false"/>
                <w:i w:val="false"/>
                <w:color w:val="000000"/>
                <w:sz w:val="20"/>
              </w:rPr>
              <w:t>3-қосымша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қағидасы</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81" w:id="71"/>
    <w:p>
      <w:pPr>
        <w:spacing w:after="0"/>
        <w:ind w:left="0"/>
        <w:jc w:val="left"/>
      </w:pPr>
      <w:r>
        <w:rPr>
          <w:rFonts w:ascii="Times New Roman"/>
          <w:b/>
          <w:i w:val="false"/>
          <w:color w:val="000000"/>
        </w:rPr>
        <w:t xml:space="preserve"> Қазақстан Республикасында мемлекеттік тіркеуге, қайта тіркеуге</w:t>
      </w:r>
      <w:r>
        <w:br/>
      </w:r>
      <w:r>
        <w:rPr>
          <w:rFonts w:ascii="Times New Roman"/>
          <w:b/>
          <w:i w:val="false"/>
          <w:color w:val="000000"/>
        </w:rPr>
        <w:t>ұсынылған дәрілік заттардың қауіпсіздігі мен тиімділігі</w:t>
      </w:r>
      <w:r>
        <w:br/>
      </w:r>
      <w:r>
        <w:rPr>
          <w:rFonts w:ascii="Times New Roman"/>
          <w:b/>
          <w:i w:val="false"/>
          <w:color w:val="000000"/>
        </w:rPr>
        <w:t>туралы Фармакология орталығы сарапшысының қорытындысы</w:t>
      </w:r>
    </w:p>
    <w:bookmarkEnd w:id="71"/>
    <w:bookmarkStart w:name="z82" w:id="72"/>
    <w:p>
      <w:pPr>
        <w:spacing w:after="0"/>
        <w:ind w:left="0"/>
        <w:jc w:val="both"/>
      </w:pPr>
      <w:r>
        <w:rPr>
          <w:rFonts w:ascii="Times New Roman"/>
          <w:b w:val="false"/>
          <w:i w:val="false"/>
          <w:color w:val="000000"/>
          <w:sz w:val="28"/>
        </w:rPr>
        <w:t xml:space="preserve">
      </w:t>
      </w:r>
      <w:r>
        <w:rPr>
          <w:rFonts w:ascii="Times New Roman"/>
          <w:b/>
          <w:i w:val="false"/>
          <w:color w:val="000000"/>
          <w:sz w:val="28"/>
        </w:rPr>
        <w:t>. Дәрілік заттың қауіпсіздігі мен тиімділігін сипаттайтын нормативтік құжаттарға сараптама жүргізілді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5806"/>
        <w:gridCol w:w="3813"/>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сату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мынадай болып табылады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бірегей</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Орфанды</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автогенерик</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Медициналық иммунобиологиялық препараттар (МИБП)</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өсімдік тектес дәрілік препараттар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гомеопатиялық препараттар</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парафармацевтиктер</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(автогенерик, биосимиляр) үшін түпнұсқа дәрілік препараттың атауын көрсету керек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 (АТХ)</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әсері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рецепт арқылы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рецептінсіз</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w:t>
      </w:r>
      <w:r>
        <w:rPr>
          <w:rFonts w:ascii="Times New Roman"/>
          <w:b/>
          <w:i w:val="false"/>
          <w:color w:val="000000"/>
          <w:sz w:val="28"/>
        </w:rPr>
        <w:t>2. Қаптама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36"/>
        <w:gridCol w:w="4565"/>
        <w:gridCol w:w="883"/>
        <w:gridCol w:w="883"/>
        <w:gridCol w:w="1991"/>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(бірінші, екінші)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мөлшері</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xml:space="preserve">
      </w:t>
      </w:r>
      <w:r>
        <w:rPr>
          <w:rFonts w:ascii="Times New Roman"/>
          <w:b/>
          <w:i w:val="false"/>
          <w:color w:val="000000"/>
          <w:sz w:val="28"/>
        </w:rPr>
        <w:t>3. Өндіруші туралы деректер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3759"/>
        <w:gridCol w:w="1744"/>
        <w:gridCol w:w="1072"/>
        <w:gridCol w:w="2638"/>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иесі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xml:space="preserve">
      </w:t>
      </w:r>
      <w:r>
        <w:rPr>
          <w:rFonts w:ascii="Times New Roman"/>
          <w:b/>
          <w:i w:val="false"/>
          <w:color w:val="000000"/>
          <w:sz w:val="28"/>
        </w:rPr>
        <w:t>4. Фармакоқадағалау жүйесін егжей-тегжейлі сипаттау және тәуекелдерді басқару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7561"/>
        <w:gridCol w:w="696"/>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Фармакоқадағалаудың құрылымы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фармакоқадағалау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фармакоқадағалауға жауапты тұлға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фармакоқадағалау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жергілікті фармакоқадағалауға жауапты тұлға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медициналық қолдану кезіндегі тәуекелдерді басқару жоспары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w:t>
      </w:r>
      <w:r>
        <w:rPr>
          <w:rFonts w:ascii="Times New Roman"/>
          <w:b/>
          <w:i w:val="false"/>
          <w:color w:val="000000"/>
          <w:sz w:val="28"/>
        </w:rPr>
        <w:t>5. Өндіруші-елде және басқадай елдерде тіркеу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6. Жүргізілген сараптама нәтижесінде мыналар белгіленді: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1565"/>
        <w:gridCol w:w="7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құрамында "Есірткі заттар, психотроптық құралдар, прекурсорлар және олардың заңсыз айналымына және оларды теріс пайдалануға қарсы шаралар туралы" Қазақстан Республикасы Заңына сәйкес бақылауға алынатын зат болса: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заттарға тиістілігі туралы қорытынды (халықаралық патенттелмеген атауын, саудалық, химиялық атауын, Тізім Кестесінен ұстанымы көрсете отырып бақылауға алынған заттарға жататыны туралы құрылымдық формуласын, зат ІІ кесте есірткі заттарының стереоизомері бола ма, мұндай изомерлердің нақты химиялық таңбалаудың аясында өмір сүруі мүмкін болған жағдайда (егер мұндайлар нақты алынбаған болса) II Кестеде аталған барлық есірткі заттарында тұзбен, изомер тұздарын қоса жоғарыда қарастырылғандай, барлық жағдайда мұндай тұздардың өмір сүруі мүмкін болған кезде; II кестенің және III кестенің психотропты құралдардың тұзымен мұндай тұздардың өмір сүруі мүмкін болғанда зерттеу негізінде</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пайдалану тәуекелділігінің дәрежесін ғылыми-негіздік анықтау: теріс пайдаланудың жоғары тәуекелділігі, немесе теріс пайдалану тәуекелділігі жоқ, немесе елеусіз болады; дәрілік заттардың құрамында есірткі заттар, психотроптық заттар мен прекурсорлардың болуына максималды жол берілуін анықтау</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бақылаудың кейбір шаралары алынып тасталуы мүмкін туралы қорытынды</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көрсетілген белсенді және қосымша заттардың сандық және сапалық құрамының дұрыстығын өтініштегі талдамалық нормативтік құжатта және қаптама макетінде көрсетілген өтініштегі құрамымен салыстыра отырып тексеру</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фармакологиялық сыйымдылығын бағалау, қайта жаңғыртылған дәрілік заттарды тіркеген жағдайда түпнұсқа препараттың құрамымен салыстыру керек</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 бойынша құжаттамаларды тексеру: уыттылығын (жедел, созылмалы, LD50, LD100), канцерогендігін, эмбриоуыттылығын, тератогендігін, мутагендігін, жергілікті-тітіркендіретін әсерін, иммундық жүйесіне әсер етуін, ерекше фармакологиялық (биологиялық) белсенділігін</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құжаттамасының талдауы (клиникалық зерттеулер фазалары, маркетингілік зерттеулерден кейін, хаттамалар мен есептер, Этикалық комиссияның қорытындысы). Бұл ретте зерттеу орнын, мерзімін, демеушісін, мақсатын, дизайнын, ұзақтығын, зерттелушілердің санын, жынысын, жасын, препараттың дозалық режимін, клиникалық зерттеулер жүргізу үдерісіндегі жағымсыз әсерлер мониторингін, есептің хаттамаға сәйкестігін, "пайда-қауіп" арақатынасы туралы қорытындыны көрсету қажет</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Биоэквиваленттілік бойынша деректерді талдау (хаттамалар мен есептер, Этикалық комиссия қорытындылары). Бұл ретте зерттеу орнын, мерзімін, демеушісін, мақсатын, ұзақтығын, тест-препаратты, референс-препаратты, дәрілік түрін, препараттың дозалық режимін, енгізу жолын, зерттелушілердің санын, жынысын, жасын жағымсыз әсерлер мониторингін, есептің хаттамаға сәйкестігін, зерттеудің биоталдау тәсілдерін, ішкі стандартын, жеке хроматограммаларды, фармакокинетикалық иіндерді, фармакокинетикалық параметрлер бойынша статистикалық деректерді (кесте түрінде), биоэквиваленттілік туралы қорытындыны көрсету қажет. Биоэквиваленттілік зерттеулердің Қазақстан Республикасының талаптарына сәйкестігі</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қорытындысы бойынша науқастардың көрсетілген жас тобына қатысты қолдану көрсетілімі, қолдануға болмайтын жағдайлар, препаратты қолдану кезіндегі сақтандырулар, жанама әсерлер бейінін таңдау негізінде дәрілік заттардың қауіпсіздігі мен тиімділігін бағалау</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көзін (қан, адам мен жануарлар органдары және тіндері) және иммунобиологиялық препараттарға арналған ерекше белсенділігін бағалау</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 мен бактерияларды көбейту үшін пайдаланылған қорек ортасын және вакциналарға арналған эпидемиологиялық тиімділігін бағалау</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нұсқаулыққа сараптама дәрілік препараттың қысқаша сипаттамасымен салыстыра отырып жүргізеді. Дәрілік препараттың қысқаша сипаттамасында, дәрілік заттарды медициналық қолдану жөніндегі нұсқаулықта көрсетілген қолданылуының, жанама әсерлерінің, қолдануға болмайтын жағдайлардың, айрықша нұсқаулардың, дәрілермен өзара әрекеттесуінің, артық дозалануының сәйкестігі немесе сәйкессіздігі туралы қорытынды жасалады</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Классификацияның анатомиялық-терапиялық-химиялық (АТХ) коды берілуінің дұрыстығын, классификацияның АТХ кодына фармакотерапиялық тобының, фармакологиялық әсерінің, қолданылуының сәйкестігін бағалау. АТХ коды мен фармакотерапиялық тобы дұрыс көрсетілмеген жағдайда, сарапшы ұсынғанды көрсету талап етіледі</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(жартылай шығарылу кезеңі, қан плазмасының ақуыздарымен байланысу дәрежесі, бауыр ферменттерінің белсенділігіне әсері, бактерияға қарсы препараттар жағдайында бактериостатикалық/бактерицидтік концентрацияны сақтау уақыты) параметрлерге сәйкес көрсетілген дозалар мен дозалау режимінің барабарлығын тексеру. Балаларға, егде жастағыларға, бүйрек және бауыр қызметі бұзылған науқастарға ұсынылған дозаларға ерекше назар аудару қажет</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 көрсетілген, көрсетілген сақтау мерзімінің, дәрілік препараттың қысқаша сипаттамасында, медициналық қолдану жөніндегі нұсқаулықта көрсетілген, нормативтік құжатта көрсетілген қаптама макетінде сақтау мерзімімен сәйкестігін тексеру</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медициналық қолдану жөніндегі нұсқаулықтың Қазақстан Республикасының қолданыстағы заңнамасына сәйкестігі</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мемлекеттік және орыс тілдеріндегі аударма мәтінінің барабарлығы мен дұрыстығы</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дәрілік препаратты мемлекеттік қайта тіркеуге өтініш берген кезде ғана толтырылады.</w:t>
            </w:r>
          </w:p>
          <w:p>
            <w:pPr>
              <w:spacing w:after="20"/>
              <w:ind w:left="20"/>
              <w:jc w:val="both"/>
            </w:pPr>
            <w:r>
              <w:rPr>
                <w:rFonts w:ascii="Times New Roman"/>
                <w:b w:val="false"/>
                <w:i w:val="false"/>
                <w:color w:val="000000"/>
                <w:sz w:val="20"/>
              </w:rPr>
              <w:t>
Қауіпсіздік туралы - қауіпсіздік бейінін тексеру, жаңа жағымсыз әсерлерді енгізу, дәрілік препараттың қысқаша сипаттамасында немесе медициналық қолдану жөніндегі нұсқаулықтағы қолдануға болмайтын жағдайлар немесе препаратты қайта тіркеуден бас тарту, басқа елдерде препараттың тіркеу жағдайындағы өзгерістер, қауіпсіздік түсінігі бойынша өндіруші немесе реттегіш орган қабылдаған шаралар туралы жаңартылған деректер, препараттың қауіпсіздігі бойынша ақпараттардың өзгерістері, сату көлемі, есептеу кезеңінде препаратты қабылдаған емделушілер саны, дербес жағдайлардың сипатын және жағымсыз әсерлер тізбесін және мәлімдеу кестесін зерттеу, тіркеу жағдайларының иесі анықтаған жағымсыз әсерлердің көрініс берген дербес жағдайлары, күрделі жағымсыз әсерлердің сипаты мен саны және бұрын компанияда тіркелмегені жайында кезеңді жаңарып отыратын есептер деректері негізінде дәрілік заттардың қауіпсіздігі мен тиімділігін бағалау.</w:t>
            </w:r>
          </w:p>
          <w:p>
            <w:pPr>
              <w:spacing w:after="20"/>
              <w:ind w:left="20"/>
              <w:jc w:val="both"/>
            </w:pPr>
            <w:r>
              <w:rPr>
                <w:rFonts w:ascii="Times New Roman"/>
                <w:b w:val="false"/>
                <w:i w:val="false"/>
                <w:color w:val="000000"/>
                <w:sz w:val="20"/>
              </w:rPr>
              <w:t>
Қауіпсіздік және сақтау туралы қорытынды немесе қауіпсіздік бейінінің өзгеруі, жаңа жағымсыз әсерлерді енгізу, медициналық қолдану жөніндегі нұсқаулықтағы қолдануға болмайтын жағдайлар немесе препараттық қайта тіркеуден бас тарту туралы кезеңді жаңарып отыратын есептер деректері негізінде қауіпсіздікті жалпы бағалау.</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қолданған кездегі ескертулер мен сақтандыруларды, қолдануға болмайтын жағдайларды, "пайда-қауіп" арақатысын ескере отырып, дәрілік заттардың қауіпсіздігі мен тиімділігін бағалау. Балалар жасына, жүкті және бала емізетін әйелдерге, егде жастағыларға, бүйрек және бауыр жеткіліксіздігі бар емделушілерге ерекше назар аудару қажет.</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w:t>
      </w:r>
      <w:r>
        <w:rPr>
          <w:rFonts w:ascii="Times New Roman"/>
          <w:b/>
          <w:i w:val="false"/>
          <w:color w:val="000000"/>
          <w:sz w:val="28"/>
        </w:rPr>
        <w:t>7. Ұсыныстар: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0997"/>
        <w:gridCol w:w="18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(дәрілік препараттың тіркеу, қайта тіркеу мерзімін, медициналық қолдану жөніндегі нұсқаулықты келісуден өткізу қажеттігін, қаптама макетін көрсете отырып) рұқсат етілген қолдану көрсетілімдерін, қолдануға болмайтын жағдайларын, айрықша нұсқауларын және дәрілермен өзара әрекеттесуін көрсете отырып мемлекеттік тіркеуге, қайта тіркеуге ұсынылады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сұратуы бойынша қосымша материалдарды ұсынғаннан кейін құжаттарды қайтадан қарау (дәрілік заттың қауіпсіздігі мен тиімділігін растайтын қосымша материалдарды әкелу қажеттігін немесе қосымша клиникаға дейінгі немесе клиникалық сынақтарды жүргізуді негіздей отырып)</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мемлекеттік тіркеуге, қайта тіркеуге ұсынбау (бас тартуды негіздей отырып)</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Құжаттардың сарапшыға түскен күні</w:t>
      </w:r>
    </w:p>
    <w:bookmarkEnd w:id="79"/>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 сенімді және қазіргі талаптарға сәйкес келетінін өз қолыммен растаймын.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