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78d3" w14:textId="e137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маршруттар бойынша жолаушылар мен багажды тасымалдау жөнінде қызмет көрсетуге тарифтер есептеу әдістемесін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13 қазандағы № 614 Бұйрығы. Қазақстан Республикасы Әділет министрлігінде 2011 жылы 16 қарашада № 7297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әдiстемесi</w:t>
      </w:r>
      <w:r>
        <w:rPr>
          <w:rFonts w:ascii="Times New Roman"/>
          <w:b w:val="false"/>
          <w:i w:val="false"/>
          <w:color w:val="000000"/>
          <w:sz w:val="28"/>
        </w:rPr>
        <w:t xml:space="preserve"> бекітілсін (бұдан әрі - Әдістеме).</w:t>
      </w:r>
    </w:p>
    <w:bookmarkEnd w:id="1"/>
    <w:bookmarkStart w:name="z3" w:id="2"/>
    <w:p>
      <w:pPr>
        <w:spacing w:after="0"/>
        <w:ind w:left="0"/>
        <w:jc w:val="both"/>
      </w:pPr>
      <w:r>
        <w:rPr>
          <w:rFonts w:ascii="Times New Roman"/>
          <w:b w:val="false"/>
          <w:i w:val="false"/>
          <w:color w:val="000000"/>
          <w:sz w:val="28"/>
        </w:rPr>
        <w:t>
      2. Жергілікті атқарушы органдар жолаушылар мен багажды автомобильмен тұрақты тасымалдау тарифтерiн қалыптастыру кезінде Әдістеме ережелерін басшылыққа алсын.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Автомобиль және су көлігі департаменті (Б.А.Жансүгіров) заңнамада белгiленген тәртiппен осы бұйрықты Қазақстан Республикасы Әдiлет министрлiгiнде мемлекеттік тіркеуді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А.Ж.Дүйсебаевқа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13 қазандағы</w:t>
            </w:r>
            <w:r>
              <w:br/>
            </w:r>
            <w:r>
              <w:rPr>
                <w:rFonts w:ascii="Times New Roman"/>
                <w:b w:val="false"/>
                <w:i w:val="false"/>
                <w:color w:val="000000"/>
                <w:sz w:val="20"/>
              </w:rPr>
              <w:t>№ 614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Тұрақты маршруттар бойынша жолаушылар мен багажды тасымалдау</w:t>
      </w:r>
      <w:r>
        <w:br/>
      </w:r>
      <w:r>
        <w:rPr>
          <w:rFonts w:ascii="Times New Roman"/>
          <w:b/>
          <w:i w:val="false"/>
          <w:color w:val="000000"/>
        </w:rPr>
        <w:t>жөнінде қызмет көрсетуге тарифтер есептеу әдiстемесi</w:t>
      </w:r>
    </w:p>
    <w:bookmarkEnd w:id="6"/>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м.а. 15.05.2015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Көлік министрінің м.а. 05.12.2023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Тұрақты маршруттар бойынша жолаушылар мен багажды тасымалдау жөнінде қызмет көрсетуге тарифтер есептеу әдiстемесi (бұдан әрі – Әдістеме) "Автомобиль көлігі туралы" Қазақстан Республикасының 2003 жылғы 4 шілдедегі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тұрақты маршруттар бойынша жолаушылар мен багажды тасымалдау тарифтерiн есептеудің бірыңғай әдiстемелік негізін қамтамасыз етуге арналған.</w:t>
      </w:r>
    </w:p>
    <w:bookmarkEnd w:id="8"/>
    <w:bookmarkStart w:name="z11" w:id="9"/>
    <w:p>
      <w:pPr>
        <w:spacing w:after="0"/>
        <w:ind w:left="0"/>
        <w:jc w:val="both"/>
      </w:pPr>
      <w:r>
        <w:rPr>
          <w:rFonts w:ascii="Times New Roman"/>
          <w:b w:val="false"/>
          <w:i w:val="false"/>
          <w:color w:val="000000"/>
          <w:sz w:val="28"/>
        </w:rPr>
        <w:t>
      2. Әдістеме тұрақты республикаiшiлiк (қалааралық облысаралықтан басқа) автомобиль тасымалдарына (бұдан әрі – тасымалдаушылар) қызмет көрсететін барлық жеке және заңды тұлғалар үшін меншік нысанына қарамастан Қазақстан Республикасының барлық аумағында қолданылады.</w:t>
      </w:r>
    </w:p>
    <w:bookmarkEnd w:id="9"/>
    <w:bookmarkStart w:name="z12" w:id="10"/>
    <w:p>
      <w:pPr>
        <w:spacing w:after="0"/>
        <w:ind w:left="0"/>
        <w:jc w:val="both"/>
      </w:pPr>
      <w:r>
        <w:rPr>
          <w:rFonts w:ascii="Times New Roman"/>
          <w:b w:val="false"/>
          <w:i w:val="false"/>
          <w:color w:val="000000"/>
          <w:sz w:val="28"/>
        </w:rPr>
        <w:t>
      Қалааралық облысаралық жолаушыларды тасымалдау тарифін тасымалдаушылар өздігінен бекітеді.</w:t>
      </w:r>
    </w:p>
    <w:bookmarkEnd w:id="10"/>
    <w:bookmarkStart w:name="z13" w:id="11"/>
    <w:p>
      <w:pPr>
        <w:spacing w:after="0"/>
        <w:ind w:left="0"/>
        <w:jc w:val="both"/>
      </w:pPr>
      <w:r>
        <w:rPr>
          <w:rFonts w:ascii="Times New Roman"/>
          <w:b w:val="false"/>
          <w:i w:val="false"/>
          <w:color w:val="000000"/>
          <w:sz w:val="28"/>
        </w:rPr>
        <w:t xml:space="preserve">
      3. Жолаушылар мен багажды автомобильмен халықаралық тұрақты тасымалдауға тарифтермен байланысты құқықтық қатынастар Қазақстан Республикасының Заңымен ратификацияланған Жолаушылар мен жүктерді халықаралық автомобильмен тасымалдау туралы 2000 жылғы 22 ақпандағы № 38 </w:t>
      </w:r>
      <w:r>
        <w:rPr>
          <w:rFonts w:ascii="Times New Roman"/>
          <w:b w:val="false"/>
          <w:i w:val="false"/>
          <w:color w:val="000000"/>
          <w:sz w:val="28"/>
        </w:rPr>
        <w:t>конвенциямен</w:t>
      </w:r>
      <w:r>
        <w:rPr>
          <w:rFonts w:ascii="Times New Roman"/>
          <w:b w:val="false"/>
          <w:i w:val="false"/>
          <w:color w:val="000000"/>
          <w:sz w:val="28"/>
        </w:rPr>
        <w:t xml:space="preserve"> (бұдан әрі – Конвенция), сондай-ақ Қазақстан Республикасы ратификациялаған халықаралық шарттармен реттеледі.</w:t>
      </w:r>
    </w:p>
    <w:bookmarkEnd w:id="11"/>
    <w:bookmarkStart w:name="z14" w:id="12"/>
    <w:p>
      <w:pPr>
        <w:spacing w:after="0"/>
        <w:ind w:left="0"/>
        <w:jc w:val="left"/>
      </w:pPr>
      <w:r>
        <w:rPr>
          <w:rFonts w:ascii="Times New Roman"/>
          <w:b/>
          <w:i w:val="false"/>
          <w:color w:val="000000"/>
        </w:rPr>
        <w:t xml:space="preserve"> 2-тарау. Тұрақты маршруттар бойынша жолаушылар мен багажды тасымалдау тарифтерін белгілеу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Көлік министрінің м.а. 05.12.2023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4. Тұрақты қалалық (ауылдық), қала маңы және әлеуметтік маңызы бар жолаушылар тасымалын жүзеге асыратын тасымалдаушылар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 мен багажды автомобильмен тұрақты тасымалдау тарифтерін қалыптастырудың экономикалық-математикалық моделіне сәйкес қызмет көрсетілетін маршруттар бойынша жолаушылар мен жүктерді тасымалдауды жүзеге асыруға өздерінің есептік тарифтерін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Қалалық (ауылдық) маршруттарда жолаушылардың жол жүру құны бес теңгеге еселік сомаға дейін математикалық дөңгелектеумен орташаланған тарифті негізге ала отырып, осы қаланың (ауылдың) барлық маршруттары үшін "Қазақстан Республикасындағы көлік туралы" Қазақстан Республикасының 1994 жылғы 21 қырқүйектегі Заңының </w:t>
      </w:r>
      <w:r>
        <w:rPr>
          <w:rFonts w:ascii="Times New Roman"/>
          <w:b w:val="false"/>
          <w:i w:val="false"/>
          <w:color w:val="000000"/>
          <w:sz w:val="28"/>
        </w:rPr>
        <w:t>13-бабымен</w:t>
      </w:r>
      <w:r>
        <w:rPr>
          <w:rFonts w:ascii="Times New Roman"/>
          <w:b w:val="false"/>
          <w:i w:val="false"/>
          <w:color w:val="000000"/>
          <w:sz w:val="28"/>
        </w:rPr>
        <w:t xml:space="preserve"> айқындалған жолаушылардың жекелеген санаттары үшін қолданыстағы жеңілдіктерді ескере отырып, бірыңғай болып белгіленеді.</w:t>
      </w:r>
    </w:p>
    <w:bookmarkEnd w:id="14"/>
    <w:bookmarkStart w:name="z17" w:id="15"/>
    <w:p>
      <w:pPr>
        <w:spacing w:after="0"/>
        <w:ind w:left="0"/>
        <w:jc w:val="both"/>
      </w:pPr>
      <w:r>
        <w:rPr>
          <w:rFonts w:ascii="Times New Roman"/>
          <w:b w:val="false"/>
          <w:i w:val="false"/>
          <w:color w:val="000000"/>
          <w:sz w:val="28"/>
        </w:rPr>
        <w:t xml:space="preserve">
      6. Анықталған тарифтер және қала маңындағы (жеке елді мекендерге бағдарлануына байланысты) ауданаралық (облысішілік қалааралық) және ауданішілік маршруттарға арналған тиісті қозғалыс кестесі бойынша аялдау пункттерінің арасындағы арақашықтық негізінде маршруттардың аялдау пункттерінің арасындағы жолаушылардың жол жүру құны белгіленеді және маршруттар бойынша Қазақстан Республикасы Инвестициялар және даму Министрі міндетін атқарушының 2015 жылдың 26 наурыздағы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багажды автомобильмен тұрақты тасымалдауды ұйымдастырудың үлгі шартындағы (Нормативтік құқықтық актілерді мемлекеттік тіркеу тізілімінде № 11002 тіркелген) (бұдан әрі - Үлгі шарт) ақпаратқа сәйкес жол жүру құнының кестесі (тарифтік кесте) жасалады.</w:t>
      </w:r>
    </w:p>
    <w:bookmarkEnd w:id="15"/>
    <w:bookmarkStart w:name="z18" w:id="16"/>
    <w:p>
      <w:pPr>
        <w:spacing w:after="0"/>
        <w:ind w:left="0"/>
        <w:jc w:val="both"/>
      </w:pPr>
      <w:r>
        <w:rPr>
          <w:rFonts w:ascii="Times New Roman"/>
          <w:b w:val="false"/>
          <w:i w:val="false"/>
          <w:color w:val="000000"/>
          <w:sz w:val="28"/>
        </w:rPr>
        <w:t>
      7. Тұрақты маршруттарда багажды тасымалдау құны тұрақты маршруттарда жолаушылардың жол жүру құнына багажда тасымалдау құнының еселік коэффициенттерін негізге ала отырып, осы Әдістемеге</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Start w:name="z19" w:id="17"/>
    <w:p>
      <w:pPr>
        <w:spacing w:after="0"/>
        <w:ind w:left="0"/>
        <w:jc w:val="both"/>
      </w:pPr>
      <w:r>
        <w:rPr>
          <w:rFonts w:ascii="Times New Roman"/>
          <w:b w:val="false"/>
          <w:i w:val="false"/>
          <w:color w:val="000000"/>
          <w:sz w:val="28"/>
        </w:rPr>
        <w:t xml:space="preserve">
      8. Тұрақты маршруттардағы жолаушылардың жол жүру құны және есептік тариф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2-тарауында және Қазақстан Республикасы Инвестициялар және даму министрінің міндетін атқарушының 2015 жылғы 25 тамыздағы № 883 бұйрығымен (Нормативтік құқықтық актілерді мемлекеттік тіркеу тізілімінде № 12353 болып тіркелген) (бұдан әрі – Қағидалар)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bookmarkEnd w:id="17"/>
    <w:p>
      <w:pPr>
        <w:spacing w:after="0"/>
        <w:ind w:left="0"/>
        <w:jc w:val="both"/>
      </w:pPr>
      <w:r>
        <w:rPr>
          <w:rFonts w:ascii="Times New Roman"/>
          <w:b w:val="false"/>
          <w:i w:val="false"/>
          <w:color w:val="000000"/>
          <w:sz w:val="28"/>
        </w:rPr>
        <w:t xml:space="preserve">
      Жолаушылардың тұрақты маршруттарда жол жүру құны және есептік тариф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Жаңадан ашылған тұрақты маршруттарда жолаушылардың жол жүру және багажды тасымалдау құны тасымалдаушылармен Үлгі шартқа сәйкес тиісті Жолаушылар мен багажды автомобильмен тұрақты тасымалдауды ұйымдастыру шартын жасасу күніндегі қолданыстағы орташаланған тарифті негізге ала отырып белгіленеді.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маршруттар бойынша</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жөнінде қызмет</w:t>
            </w:r>
            <w:r>
              <w:br/>
            </w:r>
            <w:r>
              <w:rPr>
                <w:rFonts w:ascii="Times New Roman"/>
                <w:b w:val="false"/>
                <w:i w:val="false"/>
                <w:color w:val="000000"/>
                <w:sz w:val="20"/>
              </w:rPr>
              <w:t>көрсетуге тарифтер есептеу</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06.08.2020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9"/>
    <w:p>
      <w:pPr>
        <w:spacing w:after="0"/>
        <w:ind w:left="0"/>
        <w:jc w:val="left"/>
      </w:pPr>
      <w:r>
        <w:rPr>
          <w:rFonts w:ascii="Times New Roman"/>
          <w:b/>
          <w:i w:val="false"/>
          <w:color w:val="000000"/>
        </w:rPr>
        <w:t xml:space="preserve"> Жолаушылар мен багажды автомобильмен тұрақты тасымалдау тарифтерін қалыптастырудың экономикалық-математикалық моделі</w:t>
      </w:r>
    </w:p>
    <w:bookmarkEnd w:id="19"/>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20"/>
    <w:p>
      <w:pPr>
        <w:spacing w:after="0"/>
        <w:ind w:left="0"/>
        <w:jc w:val="left"/>
      </w:pPr>
      <w:r>
        <w:rPr>
          <w:rFonts w:ascii="Times New Roman"/>
          <w:b/>
          <w:i w:val="false"/>
          <w:color w:val="000000"/>
        </w:rPr>
        <w:t xml:space="preserve"> 1-тарау. Есептік тарифтерді белгілеу тәртібі</w:t>
      </w:r>
    </w:p>
    <w:bookmarkEnd w:id="20"/>
    <w:bookmarkStart w:name="z125" w:id="21"/>
    <w:p>
      <w:pPr>
        <w:spacing w:after="0"/>
        <w:ind w:left="0"/>
        <w:jc w:val="both"/>
      </w:pPr>
      <w:r>
        <w:rPr>
          <w:rFonts w:ascii="Times New Roman"/>
          <w:b w:val="false"/>
          <w:i w:val="false"/>
          <w:color w:val="000000"/>
          <w:sz w:val="28"/>
        </w:rPr>
        <w:t>
      1. Жолаушылар мен багажды автомобильмен тұрақты тасымалдауға тарифтерді қалыптастырудың экономикалық-математикалық моделі (бұдан әрі – Модель) тұрақты маршруттардың автокөлік құралдарында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қолдану арқылы орындалады: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7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мұнда: Те – осы маршрут үшін есептік тариф;</w:t>
      </w:r>
    </w:p>
    <w:p>
      <w:pPr>
        <w:spacing w:after="0"/>
        <w:ind w:left="0"/>
        <w:jc w:val="both"/>
      </w:pPr>
      <w:r>
        <w:rPr>
          <w:rFonts w:ascii="Times New Roman"/>
          <w:b w:val="false"/>
          <w:i w:val="false"/>
          <w:color w:val="000000"/>
          <w:sz w:val="28"/>
        </w:rPr>
        <w:t>
      Зi – осы Модельдің 2-тарауында белгіленген тәртіппен есептелінетін шығыстардың барлық баптары бойынша (отын, электр энергиясы, жанармай материалдары, автокөлік құралдарын жөндеу және техникалық қызмет көрсету, автошиналарды ауыстыру және жөндеу, жолақыны төлеу электрондық жүйесі операторының қызметі, автокөлік құралдарының амортизациясы, жүргізушілер мен кондукторлардың еңбек ақысы, үстеме шығыстар, автовокзалдардың, автостанциялардың және жолаушыларға қызмет көрсету пункттерінің қызметтері, осы маршрутқа қызмет көрсетуге арналған тасымалдаушының нормативтік (есептік) шығындарының жалпы жылдық немесе жылдың соңына дейін сомасы;</w:t>
      </w:r>
    </w:p>
    <w:p>
      <w:pPr>
        <w:spacing w:after="0"/>
        <w:ind w:left="0"/>
        <w:jc w:val="both"/>
      </w:pPr>
      <w:r>
        <w:rPr>
          <w:rFonts w:ascii="Times New Roman"/>
          <w:b w:val="false"/>
          <w:i w:val="false"/>
          <w:color w:val="000000"/>
          <w:sz w:val="28"/>
        </w:rPr>
        <w:t>
      Qr.нақты – осы Модельдің 3-тарауында белгіленген алдынғы жыл үшін тасымалданған жолаушылардың нақты саны;</w:t>
      </w:r>
    </w:p>
    <w:p>
      <w:pPr>
        <w:spacing w:after="0"/>
        <w:ind w:left="0"/>
        <w:jc w:val="both"/>
      </w:pPr>
      <w:r>
        <w:rPr>
          <w:rFonts w:ascii="Times New Roman"/>
          <w:b w:val="false"/>
          <w:i w:val="false"/>
          <w:color w:val="000000"/>
          <w:sz w:val="28"/>
        </w:rPr>
        <w:t>
      Qr.есеп – осы Модельдің 3-тарауында белгіленген алдыңғы екі ай және 12 айға көбейтілетін бір айдағы орташа саны шығарылады, тасымалданған жолаушылардың нақты санына сүйене отырып, болжамдалған жолаушыларды тасымалдау саны;</w:t>
      </w:r>
    </w:p>
    <w:p>
      <w:pPr>
        <w:spacing w:after="0"/>
        <w:ind w:left="0"/>
        <w:jc w:val="both"/>
      </w:pPr>
      <w:r>
        <w:rPr>
          <w:rFonts w:ascii="Times New Roman"/>
          <w:b w:val="false"/>
          <w:i w:val="false"/>
          <w:color w:val="000000"/>
          <w:sz w:val="28"/>
        </w:rPr>
        <w:t>
      Кр – 1,15 тең осы маршрутқа қызмет көрсету бойынша тасымалдаушы шығындарына есептік рентабелділігі коэффициенті (15% ретінде қолданылады);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тарифті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26" w:id="22"/>
    <w:p>
      <w:pPr>
        <w:spacing w:after="0"/>
        <w:ind w:left="0"/>
        <w:jc w:val="left"/>
      </w:pPr>
      <w:r>
        <w:rPr>
          <w:rFonts w:ascii="Times New Roman"/>
          <w:b/>
          <w:i w:val="false"/>
          <w:color w:val="000000"/>
        </w:rPr>
        <w:t xml:space="preserve"> 2-тарау. Пайдалану шығыстарының баптары бойынша тасымалдаушының шығындарын ірілендірген есептеу тәртібі</w:t>
      </w:r>
    </w:p>
    <w:bookmarkEnd w:id="22"/>
    <w:bookmarkStart w:name="z127" w:id="23"/>
    <w:p>
      <w:pPr>
        <w:spacing w:after="0"/>
        <w:ind w:left="0"/>
        <w:jc w:val="both"/>
      </w:pPr>
      <w:r>
        <w:rPr>
          <w:rFonts w:ascii="Times New Roman"/>
          <w:b w:val="false"/>
          <w:i w:val="false"/>
          <w:color w:val="000000"/>
          <w:sz w:val="28"/>
        </w:rPr>
        <w:t>
      2. Тұрақты автобус маршрутына қызмет көрсетуге шығындардың баптары бойынша нормативтік пайдалану шығыстарының ірілендірілген есептеулері мынадай тәртіпте орындалады:</w:t>
      </w:r>
    </w:p>
    <w:bookmarkEnd w:id="23"/>
    <w:bookmarkStart w:name="z128" w:id="24"/>
    <w:p>
      <w:pPr>
        <w:spacing w:after="0"/>
        <w:ind w:left="0"/>
        <w:jc w:val="both"/>
      </w:pPr>
      <w:r>
        <w:rPr>
          <w:rFonts w:ascii="Times New Roman"/>
          <w:b w:val="false"/>
          <w:i w:val="false"/>
          <w:color w:val="000000"/>
          <w:sz w:val="28"/>
        </w:rPr>
        <w:t xml:space="preserve">
      1) осы маршрутқа қызмет көрсетуге пайдаланылатын автокөлік құралдарының жалпы жүрісіне есептелген автомобиль отынына/электр энергиясына/газға/сутегіге жұмсалатын шығыстар есептік тарифтерді жүзеге асыру күніне белгіленген қолданыстағы барлық әдістемелерді және 1 литр бензиннің (дизельді отынның, газдың)/1 киловатт электр энергиясының/1 килограмм сутегінің бөлшек құнын ескере отырып, 100 км-ге жұмсалатын отынның электр энергиясының базалық нормасына сүйене отырып белгілейді (осы бөлшек сауда бағасы Қағидалардың 9-тармағына сәйкес тарифті анықтаудың дұрыстығы расталғанға дейін жарамды): </w:t>
      </w:r>
    </w:p>
    <w:bookmarkEnd w:id="24"/>
    <w:p>
      <w:pPr>
        <w:spacing w:after="0"/>
        <w:ind w:left="0"/>
        <w:jc w:val="both"/>
      </w:pPr>
      <w:r>
        <w:rPr>
          <w:rFonts w:ascii="Times New Roman"/>
          <w:b w:val="false"/>
          <w:i w:val="false"/>
          <w:color w:val="000000"/>
          <w:sz w:val="28"/>
        </w:rPr>
        <w:t>
      Зт=0,01 х Lжалпы х (НТ х ЦТ + НЭ х ЦЭ) х КН,</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Зо – автомобиль отыны/электр энергиясы/газ/сутегі шығындары;</w:t>
      </w:r>
    </w:p>
    <w:p>
      <w:pPr>
        <w:spacing w:after="0"/>
        <w:ind w:left="0"/>
        <w:jc w:val="both"/>
      </w:pPr>
      <w:r>
        <w:rPr>
          <w:rFonts w:ascii="Times New Roman"/>
          <w:b w:val="false"/>
          <w:i w:val="false"/>
          <w:color w:val="000000"/>
          <w:sz w:val="28"/>
        </w:rPr>
        <w:t>
      0,01 – 100 км-ден 1 км-ге отын шығындарын есептеу;</w:t>
      </w:r>
    </w:p>
    <w:p>
      <w:pPr>
        <w:spacing w:after="0"/>
        <w:ind w:left="0"/>
        <w:jc w:val="both"/>
      </w:pPr>
      <w:r>
        <w:rPr>
          <w:rFonts w:ascii="Times New Roman"/>
          <w:b w:val="false"/>
          <w:i w:val="false"/>
          <w:color w:val="000000"/>
          <w:sz w:val="28"/>
        </w:rPr>
        <w:t>
      Lжалпы – формула бойынша есептелген маршрутқа қызмет көрсету кезінде автокөлік құралдарының жалпы жылдық жүрісі;</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мәндерімен және (немесе) маршрут толық емес күнтізбелік жыл ішінде жұмыс істейді, содан кейін жанармай құны маршрут кестесіне сәйкес жазғы және қысқы жүрістерді ескере отырып анықталады.</w:t>
      </w:r>
    </w:p>
    <w:p>
      <w:pPr>
        <w:spacing w:after="0"/>
        <w:ind w:left="0"/>
        <w:jc w:val="both"/>
      </w:pPr>
      <w:r>
        <w:rPr>
          <w:rFonts w:ascii="Times New Roman"/>
          <w:b w:val="false"/>
          <w:i w:val="false"/>
          <w:color w:val="000000"/>
          <w:sz w:val="28"/>
        </w:rPr>
        <w:t>
      Шығ. жаз = 0,01 х Lж.ж. х НТ х Цл.т. х КНл.</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Шығ.қыс = 0,01 х Lж.қ. х НТ х Цз.т. х КН з.</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xml:space="preserve">
      Шығ. = отын шығ.ж. + отын шығ.қ. </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отын шығ.жаз, - жазғы автомобиль отынының құны;</w:t>
      </w:r>
    </w:p>
    <w:p>
      <w:pPr>
        <w:spacing w:after="0"/>
        <w:ind w:left="0"/>
        <w:jc w:val="both"/>
      </w:pPr>
      <w:r>
        <w:rPr>
          <w:rFonts w:ascii="Times New Roman"/>
          <w:b w:val="false"/>
          <w:i w:val="false"/>
          <w:color w:val="000000"/>
          <w:sz w:val="28"/>
        </w:rPr>
        <w:t>
      Шығ., - қысқы мотор отынының құны;</w:t>
      </w:r>
    </w:p>
    <w:p>
      <w:pPr>
        <w:spacing w:after="0"/>
        <w:ind w:left="0"/>
        <w:jc w:val="both"/>
      </w:pPr>
      <w:r>
        <w:rPr>
          <w:rFonts w:ascii="Times New Roman"/>
          <w:b w:val="false"/>
          <w:i w:val="false"/>
          <w:color w:val="000000"/>
          <w:sz w:val="28"/>
        </w:rPr>
        <w:t>
      Lж.l - жазда автокөліктердің жылдық жүрісі;</w:t>
      </w:r>
    </w:p>
    <w:p>
      <w:pPr>
        <w:spacing w:after="0"/>
        <w:ind w:left="0"/>
        <w:jc w:val="both"/>
      </w:pPr>
      <w:r>
        <w:rPr>
          <w:rFonts w:ascii="Times New Roman"/>
          <w:b w:val="false"/>
          <w:i w:val="false"/>
          <w:color w:val="000000"/>
          <w:sz w:val="28"/>
        </w:rPr>
        <w:t>
      Lж.c.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литр/киловатт/килограммдағы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Цо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Мзим., Млето – Ккл (коэффициент климаттық) мәнін анықтайтын Отынды шығындау нормаларының 10-шы 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Цз.т., Цл.т. - тариф есептеу күніне отынның дара құны (жазғы және қысқы).</w:t>
      </w:r>
    </w:p>
    <w:p>
      <w:pPr>
        <w:spacing w:after="0"/>
        <w:ind w:left="0"/>
        <w:jc w:val="both"/>
      </w:pPr>
      <w:r>
        <w:rPr>
          <w:rFonts w:ascii="Times New Roman"/>
          <w:b w:val="false"/>
          <w:i w:val="false"/>
          <w:color w:val="000000"/>
          <w:sz w:val="28"/>
        </w:rPr>
        <w:t>
      Жазғы кезеңде тарифті есептеу кезінде өткен қысқы кезеңнің соңғы айында басым болған қысқы отынның 1 литрінің/1 килограммның бөлшек сауда бағасы облыс бойынша отын шығынының құнын анықтайтын 10-кестеге сәйкес кезеңдерде айқындалады. Kcl (климаттық коэффициент), негіз ретінде алынады.</w:t>
      </w:r>
    </w:p>
    <w:p>
      <w:pPr>
        <w:spacing w:after="0"/>
        <w:ind w:left="0"/>
        <w:jc w:val="both"/>
      </w:pPr>
      <w:r>
        <w:rPr>
          <w:rFonts w:ascii="Times New Roman"/>
          <w:b w:val="false"/>
          <w:i w:val="false"/>
          <w:color w:val="000000"/>
          <w:sz w:val="28"/>
        </w:rPr>
        <w:t>
      1 кВт электр энергиясының бағасы тарифті есептеу күніндегі электр энергиясының тарифіне сәйкес қолданылады.</w:t>
      </w:r>
    </w:p>
    <w:p>
      <w:pPr>
        <w:spacing w:after="0"/>
        <w:ind w:left="0"/>
        <w:jc w:val="both"/>
      </w:pPr>
      <w:r>
        <w:rPr>
          <w:rFonts w:ascii="Times New Roman"/>
          <w:b w:val="false"/>
          <w:i w:val="false"/>
          <w:color w:val="000000"/>
          <w:sz w:val="28"/>
        </w:rPr>
        <w:t>
      Маршрутқа отынның әртүрлі түрлері бар автокөлік құралдары қызмет көрсететін және/немесе автокөлік құралдары бір отынның бірнеше көздерін пайдаланған кезде, автомобиль жанармайының жалпы құны осы мәндердің одан әрі қосындысымен отынның әрбір түрі үшін жеке анықталады.</w:t>
      </w:r>
    </w:p>
    <w:p>
      <w:pPr>
        <w:spacing w:after="0"/>
        <w:ind w:left="0"/>
        <w:jc w:val="both"/>
      </w:pPr>
      <w:r>
        <w:rPr>
          <w:rFonts w:ascii="Times New Roman"/>
          <w:b w:val="false"/>
          <w:i w:val="false"/>
          <w:color w:val="000000"/>
          <w:sz w:val="28"/>
        </w:rPr>
        <w:t>
      Lжалпы = Др х (n х lра + lо),</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xml:space="preserve">
      мұнда: Lжалпы – автокөліктердің жалпы жылдық жүгірісі; </w:t>
      </w:r>
    </w:p>
    <w:p>
      <w:pPr>
        <w:spacing w:after="0"/>
        <w:ind w:left="0"/>
        <w:jc w:val="both"/>
      </w:pPr>
      <w:r>
        <w:rPr>
          <w:rFonts w:ascii="Times New Roman"/>
          <w:b w:val="false"/>
          <w:i w:val="false"/>
          <w:color w:val="000000"/>
          <w:sz w:val="28"/>
        </w:rPr>
        <w:t>
      Др – маршруттың бір жылдағы қызмет көрсету күндерінің саны (жергілікті атқарушы органдар бекіткен маршрут кестесіне сәйкес айқындалады);</w:t>
      </w:r>
    </w:p>
    <w:p>
      <w:pPr>
        <w:spacing w:after="0"/>
        <w:ind w:left="0"/>
        <w:jc w:val="both"/>
      </w:pPr>
      <w:r>
        <w:rPr>
          <w:rFonts w:ascii="Times New Roman"/>
          <w:b w:val="false"/>
          <w:i w:val="false"/>
          <w:color w:val="000000"/>
          <w:sz w:val="28"/>
        </w:rPr>
        <w:t>
      n – маршрут бойынша күндізгі сапарлар саны (демалыс, мереке, жұмыс күндеріне байланысты жылдағы бару жол ының айырмашылығымен, жылдың маусым дылығымен, олардың орташа мәні алынады;</w:t>
      </w:r>
    </w:p>
    <w:p>
      <w:pPr>
        <w:spacing w:after="0"/>
        <w:ind w:left="0"/>
        <w:jc w:val="both"/>
      </w:pPr>
      <w:r>
        <w:rPr>
          <w:rFonts w:ascii="Times New Roman"/>
          <w:b w:val="false"/>
          <w:i w:val="false"/>
          <w:color w:val="000000"/>
          <w:sz w:val="28"/>
        </w:rPr>
        <w:t>
      lра – маршруттағы рейстер айналымының арақашықтығы, км;</w:t>
      </w:r>
    </w:p>
    <w:p>
      <w:pPr>
        <w:spacing w:after="0"/>
        <w:ind w:left="0"/>
        <w:jc w:val="both"/>
      </w:pPr>
      <w:r>
        <w:rPr>
          <w:rFonts w:ascii="Times New Roman"/>
          <w:b w:val="false"/>
          <w:i w:val="false"/>
          <w:color w:val="000000"/>
          <w:sz w:val="28"/>
        </w:rPr>
        <w:t>
      lо – күн сайынғы нөлдік жүріс, км.</w:t>
      </w:r>
    </w:p>
    <w:p>
      <w:pPr>
        <w:spacing w:after="0"/>
        <w:ind w:left="0"/>
        <w:jc w:val="both"/>
      </w:pPr>
      <w:r>
        <w:rPr>
          <w:rFonts w:ascii="Times New Roman"/>
          <w:b w:val="false"/>
          <w:i w:val="false"/>
          <w:color w:val="000000"/>
          <w:sz w:val="28"/>
        </w:rPr>
        <w:t>
      Жұмыс күндері, демалыс және мереке күндеріндегі маршрут сипаттамаларының көрсеткіштерінің әртүрлі мәндері болған жағдайда, автокөлік құралдарының жалпы жылдық жүгірісі осы мәндердің қосындысымен жұмыс күндері, демалыс және мереке күндері үшін бөлек анықталады.</w:t>
      </w:r>
    </w:p>
    <w:bookmarkStart w:name="z129" w:id="25"/>
    <w:p>
      <w:pPr>
        <w:spacing w:after="0"/>
        <w:ind w:left="0"/>
        <w:jc w:val="both"/>
      </w:pPr>
      <w:r>
        <w:rPr>
          <w:rFonts w:ascii="Times New Roman"/>
          <w:b w:val="false"/>
          <w:i w:val="false"/>
          <w:color w:val="000000"/>
          <w:sz w:val="28"/>
        </w:rPr>
        <w:t>
      2) майлау материалдарының шығыстары автомобиль отын шығыстарынан 10%-на тең:</w:t>
      </w:r>
    </w:p>
    <w:bookmarkEnd w:id="25"/>
    <w:p>
      <w:pPr>
        <w:spacing w:after="0"/>
        <w:ind w:left="0"/>
        <w:jc w:val="both"/>
      </w:pPr>
      <w:r>
        <w:rPr>
          <w:rFonts w:ascii="Times New Roman"/>
          <w:b w:val="false"/>
          <w:i w:val="false"/>
          <w:color w:val="000000"/>
          <w:sz w:val="28"/>
        </w:rPr>
        <w:t>
      Зжм = Зо х 0,1</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мұнда: Зжм – майлау материалдарының шығындары;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майлау материалдарының шығыны Өндіруші зауыттың деректері бойынша анықталады.</w:t>
      </w:r>
    </w:p>
    <w:bookmarkStart w:name="z130" w:id="26"/>
    <w:p>
      <w:pPr>
        <w:spacing w:after="0"/>
        <w:ind w:left="0"/>
        <w:jc w:val="both"/>
      </w:pPr>
      <w:r>
        <w:rPr>
          <w:rFonts w:ascii="Times New Roman"/>
          <w:b w:val="false"/>
          <w:i w:val="false"/>
          <w:color w:val="000000"/>
          <w:sz w:val="28"/>
        </w:rPr>
        <w:t>
      3) жөндеу жүргізуге және техникалық қызмет көрсетуге жұмсалатын шығыстар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 Бұдан:</w:t>
      </w:r>
    </w:p>
    <w:bookmarkEnd w:id="26"/>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Зжт – жөндеу жұмыстарына және техникалық қызмет көрсетуге шығындар;</w:t>
      </w:r>
    </w:p>
    <w:p>
      <w:pPr>
        <w:spacing w:after="0"/>
        <w:ind w:left="0"/>
        <w:jc w:val="both"/>
      </w:pPr>
      <w:r>
        <w:rPr>
          <w:rFonts w:ascii="Times New Roman"/>
          <w:b w:val="false"/>
          <w:i w:val="false"/>
          <w:color w:val="000000"/>
          <w:sz w:val="28"/>
        </w:rPr>
        <w:t>
      Кжт – автокөлік құралдарын жөндеуге және техникалық қызмет көрсетуге арналған шығыстар;</w:t>
      </w:r>
    </w:p>
    <w:p>
      <w:pPr>
        <w:spacing w:after="0"/>
        <w:ind w:left="0"/>
        <w:jc w:val="both"/>
      </w:pPr>
      <w:r>
        <w:rPr>
          <w:rFonts w:ascii="Times New Roman"/>
          <w:b w:val="false"/>
          <w:i w:val="false"/>
          <w:color w:val="000000"/>
          <w:sz w:val="28"/>
        </w:rPr>
        <w:t>
      Ам – кесте бойынша маршрутқа бір күнге автокөлік құралдарының саны;</w:t>
      </w:r>
    </w:p>
    <w:p>
      <w:pPr>
        <w:spacing w:after="0"/>
        <w:ind w:left="0"/>
        <w:jc w:val="both"/>
      </w:pPr>
      <w:r>
        <w:rPr>
          <w:rFonts w:ascii="Times New Roman"/>
          <w:b w:val="false"/>
          <w:i w:val="false"/>
          <w:color w:val="000000"/>
          <w:sz w:val="28"/>
        </w:rPr>
        <w:t>
      Жұмыс күндері, демалыс және мереке күндеріндегі кестеге сәйкес маршруттағы тәуліктік автокөлік құралдары санының әртүрлі мәндерімен олардың орташа мәні алынады.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құралдары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құралдарын бағалау қызметін жүзеге асыратын ұйымдар оларды сатып алған күннен бастап үш жыл өткеннен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көлік құралдарын жөндеуге және техникалық қызмет көрсетуге жұмсаған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өндіруші немесе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bookmarkStart w:name="z131" w:id="27"/>
    <w:p>
      <w:pPr>
        <w:spacing w:after="0"/>
        <w:ind w:left="0"/>
        <w:jc w:val="both"/>
      </w:pPr>
      <w:r>
        <w:rPr>
          <w:rFonts w:ascii="Times New Roman"/>
          <w:b w:val="false"/>
          <w:i w:val="false"/>
          <w:color w:val="000000"/>
          <w:sz w:val="28"/>
        </w:rPr>
        <w:t>
      4) маршруттағы автокөлік құралдарының жылдық жүрісі үшін шиналарды пайдалану шығындары формула бойынша анықталады: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Зш – автошинаға шығындар;</w:t>
      </w:r>
    </w:p>
    <w:p>
      <w:pPr>
        <w:spacing w:after="0"/>
        <w:ind w:left="0"/>
        <w:jc w:val="both"/>
      </w:pPr>
      <w:r>
        <w:rPr>
          <w:rFonts w:ascii="Times New Roman"/>
          <w:b w:val="false"/>
          <w:i w:val="false"/>
          <w:color w:val="000000"/>
          <w:sz w:val="28"/>
        </w:rPr>
        <w:t>
      Цш – шинаның бір жинағын (шина, түтік, жиек таспасы) есептеу кезінде теңгемен сатып алу бағасы (осы сатып алу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m – көліктегі дөңгелектер саны (қосалқы доңғалақсыз).</w:t>
      </w:r>
    </w:p>
    <w:p>
      <w:pPr>
        <w:spacing w:after="0"/>
        <w:ind w:left="0"/>
        <w:jc w:val="both"/>
      </w:pPr>
      <w:r>
        <w:rPr>
          <w:rFonts w:ascii="Times New Roman"/>
          <w:b w:val="false"/>
          <w:i w:val="false"/>
          <w:color w:val="000000"/>
          <w:sz w:val="28"/>
        </w:rPr>
        <w:t>
      Lжалпы – маршрутқа қызмет көрсету кезінде автокөлік құралдарының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автошиналарының жүрісі үшін жұмыс нормаларын түзету коэффициенті Өндіруші зауыттың деректері бойынша анықталады;</w:t>
      </w:r>
    </w:p>
    <w:bookmarkStart w:name="z132" w:id="28"/>
    <w:p>
      <w:pPr>
        <w:spacing w:after="0"/>
        <w:ind w:left="0"/>
        <w:jc w:val="both"/>
      </w:pPr>
      <w:r>
        <w:rPr>
          <w:rFonts w:ascii="Times New Roman"/>
          <w:b w:val="false"/>
          <w:i w:val="false"/>
          <w:color w:val="000000"/>
          <w:sz w:val="28"/>
        </w:rPr>
        <w:t>
      5) маршрутта бекітілген автокөлік құралдары бойынша амортизациялық аударымның жылдық сомасы олардың жалпы жүрісіне есептегенде мынаған тең:</w:t>
      </w:r>
    </w:p>
    <w:bookmarkEnd w:id="28"/>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автокөлік құралдары үшін амортизациялық аударым мөлшерлемесі 15%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құралдары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құралдарын бағалау қызметін жүзеге асыратын ұйымдар, оларды сатып алған күннен бастап үш жыл өткеннен кейін жүргізеді.</w:t>
      </w:r>
    </w:p>
    <w:p>
      <w:pPr>
        <w:spacing w:after="0"/>
        <w:ind w:left="0"/>
        <w:jc w:val="both"/>
      </w:pPr>
      <w:r>
        <w:rPr>
          <w:rFonts w:ascii="Times New Roman"/>
          <w:b w:val="false"/>
          <w:i w:val="false"/>
          <w:color w:val="000000"/>
          <w:sz w:val="28"/>
        </w:rPr>
        <w:t>
      Қайталама нарықта сатып алынған автокөлік құралдары үшін – бағалау қызметін жүзеге асыратын ұйымдар анықтайтын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өндіруші немесе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Жалға алынған автокөлік құралдарының амортизациялық аударымдары есептелмейді;</w:t>
      </w:r>
    </w:p>
    <w:bookmarkStart w:name="z133" w:id="29"/>
    <w:p>
      <w:pPr>
        <w:spacing w:after="0"/>
        <w:ind w:left="0"/>
        <w:jc w:val="both"/>
      </w:pPr>
      <w:r>
        <w:rPr>
          <w:rFonts w:ascii="Times New Roman"/>
          <w:b w:val="false"/>
          <w:i w:val="false"/>
          <w:color w:val="000000"/>
          <w:sz w:val="28"/>
        </w:rPr>
        <w:t>
      6) маршрутқа қызмет көрсету бойынша жүргізушілер мен (және) кондукторлардың (автокөлік құралдарының экипаждары) жалақысының жалпы жылдық сомасы мынадай формула бойынша анықталады:</w:t>
      </w:r>
    </w:p>
    <w:bookmarkEnd w:id="29"/>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Зжа – жалақы шығындары;</w:t>
      </w:r>
    </w:p>
    <w:p>
      <w:pPr>
        <w:spacing w:after="0"/>
        <w:ind w:left="0"/>
        <w:jc w:val="both"/>
      </w:pPr>
      <w:r>
        <w:rPr>
          <w:rFonts w:ascii="Times New Roman"/>
          <w:b w:val="false"/>
          <w:i w:val="false"/>
          <w:color w:val="000000"/>
          <w:sz w:val="28"/>
        </w:rPr>
        <w:t>
      Мр – бір жылда маршрутқа қызмет көрсетілетін айлардың саны (жыл бойы және күнделікті жұмысымен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 әр автокөлік құралдарына бекітілген жүргізушілердің (кондукторлардың) нормативтік саны мына формуламен анықталады: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(12-1)</w:t>
      </w:r>
    </w:p>
    <w:p>
      <w:pPr>
        <w:spacing w:after="0"/>
        <w:ind w:left="0"/>
        <w:jc w:val="both"/>
      </w:pPr>
      <w:r>
        <w:rPr>
          <w:rFonts w:ascii="Times New Roman"/>
          <w:b w:val="false"/>
          <w:i w:val="false"/>
          <w:color w:val="000000"/>
          <w:sz w:val="28"/>
        </w:rPr>
        <w:t>
      мұндағы: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(12-2)</w:t>
      </w:r>
    </w:p>
    <w:p>
      <w:pPr>
        <w:spacing w:after="0"/>
        <w:ind w:left="0"/>
        <w:jc w:val="both"/>
      </w:pPr>
      <w:r>
        <w:rPr>
          <w:rFonts w:ascii="Times New Roman"/>
          <w:b w:val="false"/>
          <w:i w:val="false"/>
          <w:color w:val="000000"/>
          <w:sz w:val="28"/>
        </w:rPr>
        <w:t>
      мұндағы: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Др</w:t>
      </w:r>
    </w:p>
    <w:p>
      <w:pPr>
        <w:spacing w:after="0"/>
        <w:ind w:left="0"/>
        <w:jc w:val="both"/>
      </w:pPr>
      <w:r>
        <w:rPr>
          <w:rFonts w:ascii="Times New Roman"/>
          <w:b w:val="false"/>
          <w:i w:val="false"/>
          <w:color w:val="000000"/>
          <w:sz w:val="28"/>
        </w:rPr>
        <w:t>
      формула (12-3)</w:t>
      </w:r>
    </w:p>
    <w:p>
      <w:pPr>
        <w:spacing w:after="0"/>
        <w:ind w:left="0"/>
        <w:jc w:val="both"/>
      </w:pPr>
      <w:r>
        <w:rPr>
          <w:rFonts w:ascii="Times New Roman"/>
          <w:b w:val="false"/>
          <w:i w:val="false"/>
          <w:color w:val="000000"/>
          <w:sz w:val="28"/>
        </w:rPr>
        <w:t>
      мұндағы: tайн - бір айналым уақыты, сағат;</w:t>
      </w:r>
    </w:p>
    <w:p>
      <w:pPr>
        <w:spacing w:after="0"/>
        <w:ind w:left="0"/>
        <w:jc w:val="both"/>
      </w:pPr>
      <w:r>
        <w:rPr>
          <w:rFonts w:ascii="Times New Roman"/>
          <w:b w:val="false"/>
          <w:i w:val="false"/>
          <w:color w:val="000000"/>
          <w:sz w:val="28"/>
        </w:rPr>
        <w:t>
      Тнөл = Lо / Vнөл * Др</w:t>
      </w:r>
    </w:p>
    <w:p>
      <w:pPr>
        <w:spacing w:after="0"/>
        <w:ind w:left="0"/>
        <w:jc w:val="both"/>
      </w:pPr>
      <w:r>
        <w:rPr>
          <w:rFonts w:ascii="Times New Roman"/>
          <w:b w:val="false"/>
          <w:i w:val="false"/>
          <w:color w:val="000000"/>
          <w:sz w:val="28"/>
        </w:rPr>
        <w:t>
      формула (12-4)</w:t>
      </w:r>
    </w:p>
    <w:p>
      <w:pPr>
        <w:spacing w:after="0"/>
        <w:ind w:left="0"/>
        <w:jc w:val="both"/>
      </w:pPr>
      <w:r>
        <w:rPr>
          <w:rFonts w:ascii="Times New Roman"/>
          <w:b w:val="false"/>
          <w:i w:val="false"/>
          <w:color w:val="000000"/>
          <w:sz w:val="28"/>
        </w:rPr>
        <w:t>
      мұндағы: Vнөл - нөлдік жүгірістегі қозғалыстың орташа жылдамдығы, км / сағ (30 км/сағ);</w:t>
      </w:r>
    </w:p>
    <w:p>
      <w:pPr>
        <w:spacing w:after="0"/>
        <w:ind w:left="0"/>
        <w:jc w:val="both"/>
      </w:pPr>
      <w:r>
        <w:rPr>
          <w:rFonts w:ascii="Times New Roman"/>
          <w:b w:val="false"/>
          <w:i w:val="false"/>
          <w:color w:val="000000"/>
          <w:sz w:val="28"/>
        </w:rPr>
        <w:t>
      Тдқж = tдқ * Ам * Др</w:t>
      </w:r>
    </w:p>
    <w:p>
      <w:pPr>
        <w:spacing w:after="0"/>
        <w:ind w:left="0"/>
        <w:jc w:val="both"/>
      </w:pPr>
      <w:r>
        <w:rPr>
          <w:rFonts w:ascii="Times New Roman"/>
          <w:b w:val="false"/>
          <w:i w:val="false"/>
          <w:color w:val="000000"/>
          <w:sz w:val="28"/>
        </w:rPr>
        <w:t>
      формула (12-5)</w:t>
      </w:r>
    </w:p>
    <w:p>
      <w:pPr>
        <w:spacing w:after="0"/>
        <w:ind w:left="0"/>
        <w:jc w:val="both"/>
      </w:pPr>
      <w:r>
        <w:rPr>
          <w:rFonts w:ascii="Times New Roman"/>
          <w:b w:val="false"/>
          <w:i w:val="false"/>
          <w:color w:val="000000"/>
          <w:sz w:val="28"/>
        </w:rPr>
        <w:t>
      мұндағы: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 Кдем * t )</w:t>
      </w:r>
    </w:p>
    <w:p>
      <w:pPr>
        <w:spacing w:after="0"/>
        <w:ind w:left="0"/>
        <w:jc w:val="both"/>
      </w:pPr>
      <w:r>
        <w:rPr>
          <w:rFonts w:ascii="Times New Roman"/>
          <w:b w:val="false"/>
          <w:i w:val="false"/>
          <w:color w:val="000000"/>
          <w:sz w:val="28"/>
        </w:rPr>
        <w:t>
      формула (12-6)</w:t>
      </w:r>
    </w:p>
    <w:p>
      <w:pPr>
        <w:spacing w:after="0"/>
        <w:ind w:left="0"/>
        <w:jc w:val="both"/>
      </w:pPr>
      <w:r>
        <w:rPr>
          <w:rFonts w:ascii="Times New Roman"/>
          <w:b w:val="false"/>
          <w:i w:val="false"/>
          <w:color w:val="000000"/>
          <w:sz w:val="28"/>
        </w:rPr>
        <w:t>
      мұндағы: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сәйкес мөлшерлемелер бойынша жұмыс беруші жалақыдан төлейтін салықтар мен аударымдарды (әлеуметтік салық, әлеуметтік аударымдар, міндетті әлеуметтік медициналық сақтандыру, жұмыс берушінің міндетті зейнетақы жарналары) ескеретін коэффициент;</w:t>
      </w:r>
    </w:p>
    <w:p>
      <w:pPr>
        <w:spacing w:after="0"/>
        <w:ind w:left="0"/>
        <w:jc w:val="both"/>
      </w:pPr>
      <w:r>
        <w:rPr>
          <w:rFonts w:ascii="Times New Roman"/>
          <w:b w:val="false"/>
          <w:i w:val="false"/>
          <w:color w:val="000000"/>
          <w:sz w:val="28"/>
        </w:rPr>
        <w:t>
      1,2 – еңбекке жарамсыз демалысы, еңбек демалысы, оқу демалысындағы қызметкерлердің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bookmarkStart w:name="z134" w:id="30"/>
    <w:p>
      <w:pPr>
        <w:spacing w:after="0"/>
        <w:ind w:left="0"/>
        <w:jc w:val="both"/>
      </w:pPr>
      <w:r>
        <w:rPr>
          <w:rFonts w:ascii="Times New Roman"/>
          <w:b w:val="false"/>
          <w:i w:val="false"/>
          <w:color w:val="000000"/>
          <w:sz w:val="28"/>
        </w:rPr>
        <w:t>
      7) үстеме шығыстардың нормативті сомасы осы маршрутқа қызмет көрсету бойынша шығындардың тікелей баптарының жиынтық сомасының пайызын құрайды және мына формула бойынша айқындалады:</w:t>
      </w:r>
    </w:p>
    <w:bookmarkEnd w:id="30"/>
    <w:p>
      <w:pPr>
        <w:spacing w:after="0"/>
        <w:ind w:left="0"/>
        <w:jc w:val="both"/>
      </w:pPr>
      <w:r>
        <w:rPr>
          <w:rFonts w:ascii="Times New Roman"/>
          <w:b w:val="false"/>
          <w:i w:val="false"/>
          <w:color w:val="000000"/>
          <w:sz w:val="28"/>
        </w:rPr>
        <w:t>
      Зү = П * (Зт + Зжм + Зжт + Зш + За + Зжа)</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 Зү – үстеме шығыстар шығындары;</w:t>
      </w:r>
    </w:p>
    <w:p>
      <w:pPr>
        <w:spacing w:after="0"/>
        <w:ind w:left="0"/>
        <w:jc w:val="both"/>
      </w:pPr>
      <w:r>
        <w:rPr>
          <w:rFonts w:ascii="Times New Roman"/>
          <w:b w:val="false"/>
          <w:i w:val="false"/>
          <w:color w:val="000000"/>
          <w:sz w:val="28"/>
        </w:rPr>
        <w:t>
      П – үстеме шығыстардың нормативті сомасының пайызы осы Модельге қосымшасына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 w:id="31"/>
    <w:p>
      <w:pPr>
        <w:spacing w:after="0"/>
        <w:ind w:left="0"/>
        <w:jc w:val="both"/>
      </w:pPr>
      <w:r>
        <w:rPr>
          <w:rFonts w:ascii="Times New Roman"/>
          <w:b w:val="false"/>
          <w:i w:val="false"/>
          <w:color w:val="000000"/>
          <w:sz w:val="28"/>
        </w:rPr>
        <w:t>
      3. Маршрутқа қызмет көрсетуге арналған шығындардың жалпы сомасы (Зі) шығыстар баптары бойынша есеп айырысу нәтижелерін жинақтаумен айқындалады:</w:t>
      </w:r>
    </w:p>
    <w:bookmarkEnd w:id="31"/>
    <w:p>
      <w:pPr>
        <w:spacing w:after="0"/>
        <w:ind w:left="0"/>
        <w:jc w:val="both"/>
      </w:pPr>
      <w:r>
        <w:rPr>
          <w:rFonts w:ascii="Times New Roman"/>
          <w:b w:val="false"/>
          <w:i w:val="false"/>
          <w:color w:val="000000"/>
          <w:sz w:val="28"/>
        </w:rPr>
        <w:t>
      Зi = Зт + Зжм + Зжт + Зш + За + Зжа + Зү + Засп + Зэсоп + Здисп</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Засп – автовокзалдар, автостанциялар және жолаушыларға қызмет көрсету пункттерінің қызметін есепке алатын шығындар;</w:t>
      </w:r>
    </w:p>
    <w:p>
      <w:pPr>
        <w:spacing w:after="0"/>
        <w:ind w:left="0"/>
        <w:jc w:val="both"/>
      </w:pPr>
      <w:r>
        <w:rPr>
          <w:rFonts w:ascii="Times New Roman"/>
          <w:b w:val="false"/>
          <w:i w:val="false"/>
          <w:color w:val="000000"/>
          <w:sz w:val="28"/>
        </w:rPr>
        <w:t>
      Зэсоп - жол ақысын төлеудің электрондық жүйесі операторының қызметтерін ескеретін шығындар (тасымалдаушы осы қызметке ақы төлеген кезде);</w:t>
      </w:r>
    </w:p>
    <w:p>
      <w:pPr>
        <w:spacing w:after="0"/>
        <w:ind w:left="0"/>
        <w:jc w:val="both"/>
      </w:pPr>
      <w:r>
        <w:rPr>
          <w:rFonts w:ascii="Times New Roman"/>
          <w:b w:val="false"/>
          <w:i w:val="false"/>
          <w:color w:val="000000"/>
          <w:sz w:val="28"/>
        </w:rPr>
        <w:t>
      Здисп - диспетчерлеу жүйесі операторының қызметтерін ескеретін шығындар (тасымалдаушы осы қызметке ақы төлеген кезде).</w:t>
      </w:r>
    </w:p>
    <w:p>
      <w:pPr>
        <w:spacing w:after="0"/>
        <w:ind w:left="0"/>
        <w:jc w:val="both"/>
      </w:pPr>
      <w:r>
        <w:rPr>
          <w:rFonts w:ascii="Times New Roman"/>
          <w:b w:val="false"/>
          <w:i w:val="false"/>
          <w:color w:val="000000"/>
          <w:sz w:val="28"/>
        </w:rPr>
        <w:t>
      Засп = 0 үшін қалалық маршруттар үшін, өйткені қалалық маршруттарды тасымалдаушылар автовокзалдардың, автостанциялардың және жолаушыларға қызмет көрсету пункттерінің қызметтерін пайдаланбайды.</w:t>
      </w:r>
    </w:p>
    <w:p>
      <w:pPr>
        <w:spacing w:after="0"/>
        <w:ind w:left="0"/>
        <w:jc w:val="both"/>
      </w:pPr>
      <w:r>
        <w:rPr>
          <w:rFonts w:ascii="Times New Roman"/>
          <w:b w:val="false"/>
          <w:i w:val="false"/>
          <w:color w:val="000000"/>
          <w:sz w:val="28"/>
        </w:rPr>
        <w:t>
      Алынған нәтиже тұрақты маршруттың автокөлік құралында жолаушының жол жүру тарифін есептеудің (1) формуласына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3-тармақпен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5" w:id="32"/>
    <w:p>
      <w:pPr>
        <w:spacing w:after="0"/>
        <w:ind w:left="0"/>
        <w:jc w:val="left"/>
      </w:pPr>
      <w:r>
        <w:rPr>
          <w:rFonts w:ascii="Times New Roman"/>
          <w:b/>
          <w:i w:val="false"/>
          <w:color w:val="000000"/>
        </w:rPr>
        <w:t xml:space="preserve"> 3-тарау. Жолаушыларды тасымалдау санын жалпы жылдық және жылдың соңына дейінгі (болжанатын) ірілендірілген есептер тәртібі</w:t>
      </w:r>
    </w:p>
    <w:bookmarkEnd w:id="32"/>
    <w:bookmarkStart w:name="z136" w:id="33"/>
    <w:p>
      <w:pPr>
        <w:spacing w:after="0"/>
        <w:ind w:left="0"/>
        <w:jc w:val="both"/>
      </w:pPr>
      <w:r>
        <w:rPr>
          <w:rFonts w:ascii="Times New Roman"/>
          <w:b w:val="false"/>
          <w:i w:val="false"/>
          <w:color w:val="000000"/>
          <w:sz w:val="28"/>
        </w:rPr>
        <w:t>
      4. Айлар бойынша есептеуден шығатын жолаушыларды тасымалдау санын жалпы жылдық (болжанатын) ірілендірілген есептер мынадай тәртіпте орындалады:</w:t>
      </w:r>
    </w:p>
    <w:bookmarkEnd w:id="33"/>
    <w:bookmarkStart w:name="z137" w:id="34"/>
    <w:p>
      <w:pPr>
        <w:spacing w:after="0"/>
        <w:ind w:left="0"/>
        <w:jc w:val="both"/>
      </w:pPr>
      <w:r>
        <w:rPr>
          <w:rFonts w:ascii="Times New Roman"/>
          <w:b w:val="false"/>
          <w:i w:val="false"/>
          <w:color w:val="000000"/>
          <w:sz w:val="28"/>
        </w:rPr>
        <w:t>
      1) жаңадан ашылған тұрақты маршрут бойынша жолаушылар ағынының болжамды көлемі (саны) екі ай ішінде жолаушыларды нақты тасымалдаған санының нәтижелері бойынша айқындалады және формула бойынша айқындалады:</w:t>
      </w:r>
    </w:p>
    <w:bookmarkEnd w:id="34"/>
    <w:p>
      <w:pPr>
        <w:spacing w:after="0"/>
        <w:ind w:left="0"/>
        <w:jc w:val="both"/>
      </w:pPr>
      <w:r>
        <w:rPr>
          <w:rFonts w:ascii="Times New Roman"/>
          <w:b w:val="false"/>
          <w:i w:val="false"/>
          <w:color w:val="000000"/>
          <w:sz w:val="28"/>
        </w:rPr>
        <w:t>
      Qr.есеп = (Q 2ай/2) х 12;</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мұнда: Qr.есеп – маршруттағы жолаушылар тасымалының жалпы болжамды жылдық көлемі;</w:t>
      </w:r>
    </w:p>
    <w:p>
      <w:pPr>
        <w:spacing w:after="0"/>
        <w:ind w:left="0"/>
        <w:jc w:val="both"/>
      </w:pPr>
      <w:r>
        <w:rPr>
          <w:rFonts w:ascii="Times New Roman"/>
          <w:b w:val="false"/>
          <w:i w:val="false"/>
          <w:color w:val="000000"/>
          <w:sz w:val="28"/>
        </w:rPr>
        <w:t>
      Q3ай – 2 айдағы нақты тасымалданған жолаушылар саны;</w:t>
      </w:r>
    </w:p>
    <w:p>
      <w:pPr>
        <w:spacing w:after="0"/>
        <w:ind w:left="0"/>
        <w:jc w:val="both"/>
      </w:pPr>
      <w:r>
        <w:rPr>
          <w:rFonts w:ascii="Times New Roman"/>
          <w:b w:val="false"/>
          <w:i w:val="false"/>
          <w:color w:val="000000"/>
          <w:sz w:val="28"/>
        </w:rPr>
        <w:t>
      12 – жылдағы айлар саны;</w:t>
      </w:r>
    </w:p>
    <w:bookmarkStart w:name="z138" w:id="35"/>
    <w:p>
      <w:pPr>
        <w:spacing w:after="0"/>
        <w:ind w:left="0"/>
        <w:jc w:val="both"/>
      </w:pPr>
      <w:r>
        <w:rPr>
          <w:rFonts w:ascii="Times New Roman"/>
          <w:b w:val="false"/>
          <w:i w:val="false"/>
          <w:color w:val="000000"/>
          <w:sz w:val="28"/>
        </w:rPr>
        <w:t xml:space="preserve">
      2) қолданыстағы маршруттағы бір жылда тасымалданған жолаушылардың болжамды көлемі (саны) аталған маршрут бойынша өткен жылдың тасымалданған жолаушылар көлеміне сүйене отырып анықталады және </w:t>
      </w:r>
    </w:p>
    <w:bookmarkEnd w:id="35"/>
    <w:p>
      <w:pPr>
        <w:spacing w:after="0"/>
        <w:ind w:left="0"/>
        <w:jc w:val="both"/>
      </w:pPr>
      <w:r>
        <w:rPr>
          <w:rFonts w:ascii="Times New Roman"/>
          <w:b w:val="false"/>
          <w:i w:val="false"/>
          <w:color w:val="000000"/>
          <w:sz w:val="28"/>
        </w:rPr>
        <w:t>
      Q r.нақты ретінде пайдаланылады.</w:t>
      </w:r>
    </w:p>
    <w:p>
      <w:pPr>
        <w:spacing w:after="0"/>
        <w:ind w:left="0"/>
        <w:jc w:val="both"/>
      </w:pPr>
      <w:r>
        <w:rPr>
          <w:rFonts w:ascii="Times New Roman"/>
          <w:b w:val="false"/>
          <w:i w:val="false"/>
          <w:color w:val="000000"/>
          <w:sz w:val="28"/>
        </w:rPr>
        <w:t>
      Алынған нәтиже тұрақты маршрут автобусында жолаушылар жүрісіне тарифті есептеу формуласына (1) ұсынылады.</w:t>
      </w:r>
    </w:p>
    <w:p>
      <w:pPr>
        <w:spacing w:after="0"/>
        <w:ind w:left="0"/>
        <w:jc w:val="left"/>
      </w:pPr>
      <w:r>
        <w:rPr>
          <w:rFonts w:ascii="Times New Roman"/>
          <w:b/>
          <w:i w:val="false"/>
          <w:color w:val="000000"/>
        </w:rPr>
        <w:t xml:space="preserve"> 4-тарау. Есептік тарифті анықтау кезінде пайдаланылатын материалдар және ақпарат</w:t>
      </w:r>
    </w:p>
    <w:bookmarkStart w:name="z139" w:id="36"/>
    <w:p>
      <w:pPr>
        <w:spacing w:after="0"/>
        <w:ind w:left="0"/>
        <w:jc w:val="both"/>
      </w:pPr>
      <w:r>
        <w:rPr>
          <w:rFonts w:ascii="Times New Roman"/>
          <w:b w:val="false"/>
          <w:i w:val="false"/>
          <w:color w:val="000000"/>
          <w:sz w:val="28"/>
        </w:rPr>
        <w:t>
      5. Маршрут бойынша бастапқы деректер:</w:t>
      </w:r>
    </w:p>
    <w:bookmarkEnd w:id="36"/>
    <w:p>
      <w:pPr>
        <w:spacing w:after="0"/>
        <w:ind w:left="0"/>
        <w:jc w:val="both"/>
      </w:pPr>
      <w:r>
        <w:rPr>
          <w:rFonts w:ascii="Times New Roman"/>
          <w:b w:val="false"/>
          <w:i w:val="false"/>
          <w:color w:val="000000"/>
          <w:sz w:val="28"/>
        </w:rPr>
        <w:t>
      1) жүрудің бастапқы және соңғы пункті бойынша маршруттың нөмірі мен атауы;</w:t>
      </w:r>
    </w:p>
    <w:p>
      <w:pPr>
        <w:spacing w:after="0"/>
        <w:ind w:left="0"/>
        <w:jc w:val="both"/>
      </w:pPr>
      <w:r>
        <w:rPr>
          <w:rFonts w:ascii="Times New Roman"/>
          <w:b w:val="false"/>
          <w:i w:val="false"/>
          <w:color w:val="000000"/>
          <w:sz w:val="28"/>
        </w:rPr>
        <w:t>
      2) маршруттардағы тікелей (алымындағы) және кері (бөліміндегі) бағыттардағы маршрутаралық пункттердің саны;</w:t>
      </w:r>
    </w:p>
    <w:p>
      <w:pPr>
        <w:spacing w:after="0"/>
        <w:ind w:left="0"/>
        <w:jc w:val="both"/>
      </w:pPr>
      <w:r>
        <w:rPr>
          <w:rFonts w:ascii="Times New Roman"/>
          <w:b w:val="false"/>
          <w:i w:val="false"/>
          <w:color w:val="000000"/>
          <w:sz w:val="28"/>
        </w:rPr>
        <w:t>
      3) маршруттың тікелей және кері бағыттардағы ұзақтығы;</w:t>
      </w:r>
    </w:p>
    <w:p>
      <w:pPr>
        <w:spacing w:after="0"/>
        <w:ind w:left="0"/>
        <w:jc w:val="both"/>
      </w:pPr>
      <w:r>
        <w:rPr>
          <w:rFonts w:ascii="Times New Roman"/>
          <w:b w:val="false"/>
          <w:i w:val="false"/>
          <w:color w:val="000000"/>
          <w:sz w:val="28"/>
        </w:rPr>
        <w:t>
      4) маршруттағы тікелей және кері бағыттардағы қозғалыстың орташа пайдалану жылдамдығы;</w:t>
      </w:r>
    </w:p>
    <w:p>
      <w:pPr>
        <w:spacing w:after="0"/>
        <w:ind w:left="0"/>
        <w:jc w:val="both"/>
      </w:pPr>
      <w:r>
        <w:rPr>
          <w:rFonts w:ascii="Times New Roman"/>
          <w:b w:val="false"/>
          <w:i w:val="false"/>
          <w:color w:val="000000"/>
          <w:sz w:val="28"/>
        </w:rPr>
        <w:t>
      5) жұмыс күндері, демалыс және мереке күндеріндегі бару саны;</w:t>
      </w:r>
    </w:p>
    <w:p>
      <w:pPr>
        <w:spacing w:after="0"/>
        <w:ind w:left="0"/>
        <w:jc w:val="both"/>
      </w:pPr>
      <w:r>
        <w:rPr>
          <w:rFonts w:ascii="Times New Roman"/>
          <w:b w:val="false"/>
          <w:i w:val="false"/>
          <w:color w:val="000000"/>
          <w:sz w:val="28"/>
        </w:rPr>
        <w:t>
      6) рейстер айналымын орындауға арналған кесте бойынша уақыт;</w:t>
      </w:r>
    </w:p>
    <w:p>
      <w:pPr>
        <w:spacing w:after="0"/>
        <w:ind w:left="0"/>
        <w:jc w:val="both"/>
      </w:pPr>
      <w:r>
        <w:rPr>
          <w:rFonts w:ascii="Times New Roman"/>
          <w:b w:val="false"/>
          <w:i w:val="false"/>
          <w:color w:val="000000"/>
          <w:sz w:val="28"/>
        </w:rPr>
        <w:t>
      7) жолаушылар ағыны (есептеу, болжам бойынша);</w:t>
      </w:r>
    </w:p>
    <w:p>
      <w:pPr>
        <w:spacing w:after="0"/>
        <w:ind w:left="0"/>
        <w:jc w:val="both"/>
      </w:pPr>
      <w:r>
        <w:rPr>
          <w:rFonts w:ascii="Times New Roman"/>
          <w:b w:val="false"/>
          <w:i w:val="false"/>
          <w:color w:val="000000"/>
          <w:sz w:val="28"/>
        </w:rPr>
        <w:t>
      8) маршруттағы жұмыстың басталуын және аяқталуын көрсетумен жұмыс және демалыс күндеріндегі кесте бойынша жұмыс істеу уақыты;</w:t>
      </w:r>
    </w:p>
    <w:p>
      <w:pPr>
        <w:spacing w:after="0"/>
        <w:ind w:left="0"/>
        <w:jc w:val="both"/>
      </w:pPr>
      <w:r>
        <w:rPr>
          <w:rFonts w:ascii="Times New Roman"/>
          <w:b w:val="false"/>
          <w:i w:val="false"/>
          <w:color w:val="000000"/>
          <w:sz w:val="28"/>
        </w:rPr>
        <w:t>
      9) жұмыс және демалыс күндеріндегі кесте бойынша маршруттағы автокөлік құралдарының саны;</w:t>
      </w:r>
    </w:p>
    <w:p>
      <w:pPr>
        <w:spacing w:after="0"/>
        <w:ind w:left="0"/>
        <w:jc w:val="both"/>
      </w:pPr>
      <w:r>
        <w:rPr>
          <w:rFonts w:ascii="Times New Roman"/>
          <w:b w:val="false"/>
          <w:i w:val="false"/>
          <w:color w:val="000000"/>
          <w:sz w:val="28"/>
        </w:rPr>
        <w:t>
      10) маршруттағы жұмыс және демалыс күндеріндегі кесте бойынша автокөлік құралдары қозғалысының аралығы;</w:t>
      </w:r>
    </w:p>
    <w:p>
      <w:pPr>
        <w:spacing w:after="0"/>
        <w:ind w:left="0"/>
        <w:jc w:val="both"/>
      </w:pPr>
      <w:r>
        <w:rPr>
          <w:rFonts w:ascii="Times New Roman"/>
          <w:b w:val="false"/>
          <w:i w:val="false"/>
          <w:color w:val="000000"/>
          <w:sz w:val="28"/>
        </w:rPr>
        <w:t>
      11) маршруттағы жолаушылардың отыруы үшін және жалпы орны бойынша автокөлік құралдарының паспорттық сыйымдылығы (жинақтаушы алаңның сыйымдылығын ескере отырып);</w:t>
      </w:r>
    </w:p>
    <w:p>
      <w:pPr>
        <w:spacing w:after="0"/>
        <w:ind w:left="0"/>
        <w:jc w:val="both"/>
      </w:pPr>
      <w:r>
        <w:rPr>
          <w:rFonts w:ascii="Times New Roman"/>
          <w:b w:val="false"/>
          <w:i w:val="false"/>
          <w:color w:val="000000"/>
          <w:sz w:val="28"/>
        </w:rPr>
        <w:t>
      12) автокөлік құралдарының маркасы (маршруттар тізіліміне сәйкес).</w:t>
      </w:r>
    </w:p>
    <w:bookmarkStart w:name="z140" w:id="37"/>
    <w:p>
      <w:pPr>
        <w:spacing w:after="0"/>
        <w:ind w:left="0"/>
        <w:jc w:val="both"/>
      </w:pPr>
      <w:r>
        <w:rPr>
          <w:rFonts w:ascii="Times New Roman"/>
          <w:b w:val="false"/>
          <w:i w:val="false"/>
          <w:color w:val="000000"/>
          <w:sz w:val="28"/>
        </w:rPr>
        <w:t>
      6. Тасымалдаушы маршрут бойынша нақты тасымалданған жолаушылар туралы растаушы құжаттарды пайдаланады:</w:t>
      </w:r>
    </w:p>
    <w:bookmarkEnd w:id="37"/>
    <w:p>
      <w:pPr>
        <w:spacing w:after="0"/>
        <w:ind w:left="0"/>
        <w:jc w:val="both"/>
      </w:pPr>
      <w:r>
        <w:rPr>
          <w:rFonts w:ascii="Times New Roman"/>
          <w:b w:val="false"/>
          <w:i w:val="false"/>
          <w:color w:val="000000"/>
          <w:sz w:val="28"/>
        </w:rPr>
        <w:t>
      1) билеттерді өткізу бойынша есеп;</w:t>
      </w:r>
    </w:p>
    <w:p>
      <w:pPr>
        <w:spacing w:after="0"/>
        <w:ind w:left="0"/>
        <w:jc w:val="both"/>
      </w:pPr>
      <w:r>
        <w:rPr>
          <w:rFonts w:ascii="Times New Roman"/>
          <w:b w:val="false"/>
          <w:i w:val="false"/>
          <w:color w:val="000000"/>
          <w:sz w:val="28"/>
        </w:rPr>
        <w:t>
      2) жолаушыларды тасымалдаудан түсетін қаржылық қаражаттар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маршруттар бойынша</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жөнінде қызмет</w:t>
            </w:r>
            <w:r>
              <w:br/>
            </w:r>
            <w:r>
              <w:rPr>
                <w:rFonts w:ascii="Times New Roman"/>
                <w:b w:val="false"/>
                <w:i w:val="false"/>
                <w:color w:val="000000"/>
                <w:sz w:val="20"/>
              </w:rPr>
              <w:t>көрсетуге тарифтер есептеу</w:t>
            </w:r>
            <w:r>
              <w:br/>
            </w:r>
            <w:r>
              <w:rPr>
                <w:rFonts w:ascii="Times New Roman"/>
                <w:b w:val="false"/>
                <w:i w:val="false"/>
                <w:color w:val="000000"/>
                <w:sz w:val="20"/>
              </w:rPr>
              <w:t>әдістемесіне 2-қосымша</w:t>
            </w:r>
          </w:p>
        </w:tc>
      </w:tr>
    </w:tbl>
    <w:bookmarkStart w:name="z122" w:id="38"/>
    <w:p>
      <w:pPr>
        <w:spacing w:after="0"/>
        <w:ind w:left="0"/>
        <w:jc w:val="left"/>
      </w:pPr>
      <w:r>
        <w:rPr>
          <w:rFonts w:ascii="Times New Roman"/>
          <w:b/>
          <w:i w:val="false"/>
          <w:color w:val="000000"/>
        </w:rPr>
        <w:t xml:space="preserve"> Тұрақты маршрутта багаж тасымалдау құнының жолаушыларды тасымалдау құнына еселік коэффициенттері</w:t>
      </w:r>
    </w:p>
    <w:bookmarkEnd w:id="38"/>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06.08.2020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мен багажды автомобиль көлігімен тасымалдаудың тұрақты маршрут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 тасымалдау құнына багаждың бір орны үшін тарифтің еселігі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және ауданаралық (облысішілік қалааралық)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километрге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километрге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километрден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 тарифтерін</w:t>
            </w:r>
            <w:r>
              <w:br/>
            </w:r>
            <w:r>
              <w:rPr>
                <w:rFonts w:ascii="Times New Roman"/>
                <w:b w:val="false"/>
                <w:i w:val="false"/>
                <w:color w:val="000000"/>
                <w:sz w:val="20"/>
              </w:rPr>
              <w:t xml:space="preserve">қалыптастырудың </w:t>
            </w:r>
            <w:r>
              <w:br/>
            </w:r>
            <w:r>
              <w:rPr>
                <w:rFonts w:ascii="Times New Roman"/>
                <w:b w:val="false"/>
                <w:i w:val="false"/>
                <w:color w:val="000000"/>
                <w:sz w:val="20"/>
              </w:rPr>
              <w:t>экономикалық-</w:t>
            </w:r>
            <w:r>
              <w:br/>
            </w:r>
            <w:r>
              <w:rPr>
                <w:rFonts w:ascii="Times New Roman"/>
                <w:b w:val="false"/>
                <w:i w:val="false"/>
                <w:color w:val="000000"/>
                <w:sz w:val="20"/>
              </w:rPr>
              <w:t>математикалық моделіне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Үстеме шығыстар</w:t>
      </w:r>
    </w:p>
    <w:p>
      <w:pPr>
        <w:spacing w:after="0"/>
        <w:ind w:left="0"/>
        <w:jc w:val="both"/>
      </w:pPr>
      <w:r>
        <w:rPr>
          <w:rFonts w:ascii="Times New Roman"/>
          <w:b w:val="false"/>
          <w:i w:val="false"/>
          <w:color w:val="ff0000"/>
          <w:sz w:val="28"/>
        </w:rPr>
        <w:t xml:space="preserve">
      Ескерту. Әдістеме қосымшамен толықтырылды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39"/>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39"/>
    <w:bookmarkStart w:name="z144" w:id="40"/>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40"/>
    <w:bookmarkStart w:name="z145" w:id="41"/>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41"/>
    <w:bookmarkStart w:name="z146" w:id="42"/>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42"/>
    <w:bookmarkStart w:name="z147" w:id="43"/>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43"/>
    <w:bookmarkStart w:name="z148" w:id="44"/>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44"/>
    <w:bookmarkStart w:name="z149" w:id="45"/>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45"/>
    <w:bookmarkStart w:name="z150" w:id="46"/>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46"/>
    <w:bookmarkStart w:name="z151" w:id="47"/>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47"/>
    <w:bookmarkStart w:name="z152" w:id="48"/>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48"/>
    <w:bookmarkStart w:name="z153" w:id="49"/>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49"/>
    <w:bookmarkStart w:name="z154" w:id="50"/>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50"/>
    <w:bookmarkStart w:name="z155" w:id="51"/>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51"/>
    <w:bookmarkStart w:name="z156" w:id="52"/>
    <w:p>
      <w:pPr>
        <w:spacing w:after="0"/>
        <w:ind w:left="0"/>
        <w:jc w:val="both"/>
      </w:pPr>
      <w:r>
        <w:rPr>
          <w:rFonts w:ascii="Times New Roman"/>
          <w:b w:val="false"/>
          <w:i w:val="false"/>
          <w:color w:val="000000"/>
          <w:sz w:val="28"/>
        </w:rPr>
        <w:t>
      14. Тез тозатын құралдар мен жабдықтарды жөндеуге және қалпына келтіруге арналған шығыстар.</w:t>
      </w:r>
    </w:p>
    <w:bookmarkEnd w:id="52"/>
    <w:bookmarkStart w:name="z157" w:id="53"/>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53"/>
    <w:bookmarkStart w:name="z158" w:id="54"/>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54"/>
    <w:bookmarkStart w:name="z159" w:id="55"/>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55"/>
    <w:bookmarkStart w:name="z160" w:id="56"/>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56"/>
    <w:bookmarkStart w:name="z161" w:id="57"/>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57"/>
    <w:bookmarkStart w:name="z162" w:id="58"/>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58"/>
    <w:bookmarkStart w:name="z163" w:id="59"/>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59"/>
    <w:bookmarkStart w:name="z164" w:id="60"/>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60"/>
    <w:bookmarkStart w:name="z165" w:id="61"/>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61"/>
    <w:bookmarkStart w:name="z166" w:id="62"/>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62"/>
    <w:bookmarkStart w:name="z167" w:id="63"/>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63"/>
    <w:p>
      <w:pPr>
        <w:spacing w:after="0"/>
        <w:ind w:left="0"/>
        <w:jc w:val="both"/>
      </w:pPr>
      <w:r>
        <w:rPr>
          <w:rFonts w:ascii="Times New Roman"/>
          <w:b w:val="false"/>
          <w:i w:val="false"/>
          <w:color w:val="000000"/>
          <w:sz w:val="28"/>
        </w:rPr>
        <w:t>
      Үстеме шығыстардың есептік сомасы есептік тариф айқындалатын әлеуметтік маңызы бар маршрутқа қызмет көрсетуге ғана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