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4da" w14:textId="cf05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министрінің міндетін атқарушының 2009 жылғы 9 қазандағы № 515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22 қыркүйектегі № 642 бұйрығы. Қазақстан Республикасы Әділет министрлігінде 2011 жылы 19 қазанда № 7267 тіркелді. Күші жойылды - Қазақстан Республикасы Денсаулық сақтау министрінің 2025 жылғы 10 қазандағы № 105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10.10.2025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министрінің міндетін атқарушының 2009 жылғы 9 қазандағы № 515 (Қазақстан Республикасының Әділет министрлігінде 2009 жылғы 23 қарашадағы нормативтік құқықтық кесімдерді мемлекеттік тіркеудің тізіліміне № 5871 тіркелді. Қазақстан Республикасының Орталық атқарушы және өзге де орталық мемлекеттік органдарының актілер жинағы, 2010 жылғы № 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w:t>
      </w:r>
      <w:r>
        <w:rPr>
          <w:rFonts w:ascii="Times New Roman"/>
          <w:b w:val="false"/>
          <w:i w:val="false"/>
          <w:color w:val="000000"/>
          <w:sz w:val="28"/>
        </w:rPr>
        <w:t>ережесіне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Аттестаттау міндетті болып табылады және бес жылда бір рет тестілеу және әнгімелесу түрінде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Бастапқы медициналық-санитариялық, консультациялық-диагностикалық көмек көрсететін денсаулық сақтау ұйымдары (бұдан әрі - денсаулық сақтау ұйымдары) аттестатталуға жататын тұлғаларды анықтайды.</w:t>
      </w:r>
    </w:p>
    <w:p>
      <w:pPr>
        <w:spacing w:after="0"/>
        <w:ind w:left="0"/>
        <w:jc w:val="both"/>
      </w:pPr>
      <w:r>
        <w:rPr>
          <w:rFonts w:ascii="Times New Roman"/>
          <w:b w:val="false"/>
          <w:i w:val="false"/>
          <w:color w:val="000000"/>
          <w:sz w:val="28"/>
        </w:rPr>
        <w:t>
      Денсаулық сақтау ұйымдарының басшылары немесе олардың орнындағы тұлғалар аттестатталуға жататын тұлғалардың тізімін бекітеді және аттестаттау комиссиясына жібереді.";</w:t>
      </w:r>
    </w:p>
    <w:bookmarkStart w:name="z5" w:id="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соңғы 5 жылдың ішінде оқу бағдарламасына фармация саласындағы мәселелері енгізілген біліктілігін арттыру курстарынан өткені туралы куәліктерінің көшірмелері.";</w:t>
      </w:r>
    </w:p>
    <w:bookmarkStart w:name="z6" w:id="3"/>
    <w:p>
      <w:pPr>
        <w:spacing w:after="0"/>
        <w:ind w:left="0"/>
        <w:jc w:val="both"/>
      </w:pPr>
      <w:r>
        <w:rPr>
          <w:rFonts w:ascii="Times New Roman"/>
          <w:b w:val="false"/>
          <w:i w:val="false"/>
          <w:color w:val="000000"/>
          <w:sz w:val="28"/>
        </w:rPr>
        <w:t>
      мынадай мазмұндағы 12-1-тармақпен толықтырылсын:</w:t>
      </w:r>
    </w:p>
    <w:bookmarkEnd w:id="3"/>
    <w:p>
      <w:pPr>
        <w:spacing w:after="0"/>
        <w:ind w:left="0"/>
        <w:jc w:val="both"/>
      </w:pPr>
      <w:r>
        <w:rPr>
          <w:rFonts w:ascii="Times New Roman"/>
          <w:b w:val="false"/>
          <w:i w:val="false"/>
          <w:color w:val="000000"/>
          <w:sz w:val="28"/>
        </w:rPr>
        <w:t>
      "12-1. Аттестаттау комиссиясы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уәжделген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Тестілеу бағдарламасын 50 сұрақ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Тестілеу тапсырмасын орындауға берілген жалпы уақыты 60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Дұрыс жауаптар 70 %-дан кем жағдайда нәтижесі қате деп саналады.</w:t>
      </w:r>
    </w:p>
    <w:p>
      <w:pPr>
        <w:spacing w:after="0"/>
        <w:ind w:left="0"/>
        <w:jc w:val="both"/>
      </w:pPr>
      <w:r>
        <w:rPr>
          <w:rFonts w:ascii="Times New Roman"/>
          <w:b w:val="false"/>
          <w:i w:val="false"/>
          <w:color w:val="000000"/>
          <w:sz w:val="28"/>
        </w:rPr>
        <w:t>
      Тестілеуді өткен кезде теріс нәтиже алған аттестатталушы тұлға аттестаттаудың екінші кезеңіне (әңгімелесу) жіберілмейді.</w:t>
      </w:r>
    </w:p>
    <w:p>
      <w:pPr>
        <w:spacing w:after="0"/>
        <w:ind w:left="0"/>
        <w:jc w:val="both"/>
      </w:pPr>
      <w:r>
        <w:rPr>
          <w:rFonts w:ascii="Times New Roman"/>
          <w:b w:val="false"/>
          <w:i w:val="false"/>
          <w:color w:val="000000"/>
          <w:sz w:val="28"/>
        </w:rPr>
        <w:t>
      Қайта тестілеу осы Ережеде белгіленген тәртіппен бастапқы тестілеу күнінен бастап алты айдан кейін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Аттестаттау комиссиясы мынадай шешімдердің бірін қабылдайды:</w:t>
      </w:r>
    </w:p>
    <w:bookmarkStart w:name="z11" w:id="4"/>
    <w:p>
      <w:pPr>
        <w:spacing w:after="0"/>
        <w:ind w:left="0"/>
        <w:jc w:val="both"/>
      </w:pPr>
      <w:r>
        <w:rPr>
          <w:rFonts w:ascii="Times New Roman"/>
          <w:b w:val="false"/>
          <w:i w:val="false"/>
          <w:color w:val="000000"/>
          <w:sz w:val="28"/>
        </w:rPr>
        <w:t>
      а) аттестатталды;</w:t>
      </w:r>
    </w:p>
    <w:bookmarkEnd w:id="4"/>
    <w:bookmarkStart w:name="z12" w:id="5"/>
    <w:p>
      <w:pPr>
        <w:spacing w:after="0"/>
        <w:ind w:left="0"/>
        <w:jc w:val="both"/>
      </w:pPr>
      <w:r>
        <w:rPr>
          <w:rFonts w:ascii="Times New Roman"/>
          <w:b w:val="false"/>
          <w:i w:val="false"/>
          <w:color w:val="000000"/>
          <w:sz w:val="28"/>
        </w:rPr>
        <w:t>
      ә) аттестатталған жоқ;</w:t>
      </w:r>
    </w:p>
    <w:bookmarkEnd w:id="5"/>
    <w:bookmarkStart w:name="z13" w:id="6"/>
    <w:p>
      <w:pPr>
        <w:spacing w:after="0"/>
        <w:ind w:left="0"/>
        <w:jc w:val="both"/>
      </w:pPr>
      <w:r>
        <w:rPr>
          <w:rFonts w:ascii="Times New Roman"/>
          <w:b w:val="false"/>
          <w:i w:val="false"/>
          <w:color w:val="000000"/>
          <w:sz w:val="28"/>
        </w:rPr>
        <w:t>
      б) қайта аттестатталуға жатады.</w:t>
      </w:r>
    </w:p>
    <w:bookmarkEnd w:id="6"/>
    <w:p>
      <w:pPr>
        <w:spacing w:after="0"/>
        <w:ind w:left="0"/>
        <w:jc w:val="both"/>
      </w:pPr>
      <w:r>
        <w:rPr>
          <w:rFonts w:ascii="Times New Roman"/>
          <w:b w:val="false"/>
          <w:i w:val="false"/>
          <w:color w:val="000000"/>
          <w:sz w:val="28"/>
        </w:rPr>
        <w:t>
      Аттестаттау комиссиясының шешімі отырыс хаттамасымен ресімделенеді, оған отырысқа қатысқан төраға, аттестаттау комиссиясының мүшелері мен хатшысы қол қояды. Аттестаттау комиссиясының шешімімен келіспеген жағдайда аттестатталушы тұлға сот тәртібімен оған шағымдануына болады.</w:t>
      </w:r>
    </w:p>
    <w:bookmarkStart w:name="z14"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(Н.Е.Бейсен) осы бұйрықты заңнамада белгіленген тәртіппен Қазақстан Республикасы Әділет министрлігінде мемлекеттік тіркеуді қамтамасыз етсін.</w:t>
      </w:r>
    </w:p>
    <w:bookmarkEnd w:id="7"/>
    <w:bookmarkStart w:name="z15" w:id="8"/>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(Қ.Б.Бесбалаев) заңнамада белгіленген тәртіппен мемлекеттік тіркеуден өткеннен кейін осы бұйрықтың бұқаралық ақпарат құралдарында ресми жариялануын қамтамасыз етсін.</w:t>
      </w:r>
    </w:p>
    <w:bookmarkEnd w:id="8"/>
    <w:bookmarkStart w:name="z16"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9"/>
    <w:bookmarkStart w:name="z17" w:id="10"/>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