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e4c1" w14:textId="463e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"Екінші деңгейдегі банктердегі, ипотекалық ұйымдардағы және "Қазақстан Даму Банкі" акционерлік қоғамындағы бухгалтерлік есептің үлгі шот жоспарын бекіту туралы" 2011 жылғы 31 қаңтардағы № 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 төрағасының 2011 жылғы 26 тамыздағы № 109 Қаулысы. Қазақстан Республикасы Әділет министрлігінде 2011 жылы 6 қазанда № 7237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екінші деңгейдегі банктердегі, ипотекалық ұйымдардағы және «Қазақстан Даму Банкі» акционерлік қоғамындағы бухгалтерлік есепті жетілдіру мақсатында Қазақстан Республикасы Ұлттық Банкінің Басқармасы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«Екінші деңгейдегі банктердегі, ипотекалық ұйымдардағы және «Қазақстан Даму Банкі» акционерлік қоғамындағы бухгалтерлік есептің үлгі шот жоспарын бекіту туралы» 2011 жылғы 31 қаңтардағы № 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6793 тіркелген)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Екінші деңгейдегі банктердегі, ипотекалық ұйымдардағы және «Қазақстан Даму Банкі» акционерлік қоғамындағы бухгалтерлік есептің үлгі шот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1661-шоттан кейін мынадай мазмұндағы шотпен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«1662 Инвестициялық мүлік»;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2864-шоттан кейін мынадай мазмұндағы шотпен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«2865 Шығарылған электрондық ақша бойынша міндеттемелер»;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5753-шоттан кейін мынадай мазмұндағы шотпен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«5754 «Қазақстанның депозиттерге кепілдік беру қоры» акционерлік қоғамына жарналар түріндегі шығыстар»;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1201-шоттың сипаттамасы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«Шоттың мақсаты: Әділ құны бойынша пайда немесе зиян арқылы есепке алынатын бағалы қағаздардың құнын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әділ құны бойынша пайда немесе зиян арқылы есепке алынатын бағалы қағаздардың құны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сатып алынған бағалы қағаздардың сатылған кездегі құнын есептен шығару, сондай-ақ олардың құнын № 1202 баланстық шотқа жатқызу немесе бағалы қағаздарды басқа санатқа аудару жазылады.»;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1452-шоттың сипаттамасы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«Шоттың мақсаты: Нарықтағы сыйақы ставкалары, бағалы қағаздар бойынша кірістілік, өтімділікті ұстап тұру қажеттілігі өзгерген жағдайда сатылуы мүмкін бағалы қағаздардың құнын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сату үшін қолда бар бағалы қағаздардың құны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сатып алынған бағалы қағаздардың сатылған кездегі құнын есептен шығару, сондай-ақ олардың құнын № 1459 баланстық шотқа жатқызу немесе бағалы қағаздарды басқа санатқа аудару жазылады.»;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1661-шоттың сипаттамасынан кейін мынадай мазмұндағы 1662-шоттың атауымен және сипаттамасымен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«1662. Инвестициялық мүлік (актив).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мақсаты: Инвестициялық мүліктің, сондай-ақ оларды мақсаты бойынша пайдалануы үшін жұмыс күйіне келтірумен тікелей байланысты шығыстардың құнын ипотекалық ұйымдардың есепке алуы.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инвестициялық мүліктің, сондай-ақ оларды мақсаты бойынша пайдалану үшін жұмыс күйіне келтірумен тікелей байланысты шығыстардың құны, сондай-ақ қайта бағалаудың оң сомасы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инвестициялық мүліктің, ол істен шыққан немесе пайдаланудан біржолата алынған кездегі құнын есептен шығару, сондай-ақ қайта бағалаудың теріс сомасы жазылады.»;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2864-шоттың сипаттамасынан кейін мынадай мазмұндағы 2865-шоттың атауымен және сипаттамасымен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«2865. Шығарылған электрондық ақша бойынша міндеттемелер (пассив).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мақсаты: Эмитент банктің шығарылған электрондық ақша бойынша міндеттемелерінің сомаларын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жеке тұлғалардан немесе эмитент банктің агенттерінен алынған ақша сомалары шегінде банк шығарған электрондық ақша сомалары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электрондық ақшаның сомаларын оларды өтеген кезде есептен шығару жазылады.»;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5753-шоттың сипаттамасынан кейін мынадай мазмұндағы 5754-шоттың атауымен және сипаттамасымен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«5754. «Қазақстанның депозиттерге кепілдік беру қоры» акционерлік қоғамына жарналар түріндегі шығыстар.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мақсаты: «Қазақстанның депозиттерге кепілдік беру қоры» акционерлік қоғамына міндетті күнтізбелік, қосымша және төтенше жарналарды жүзеге асыру бойынша шығыстар сомаларын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«Қазақстанның депозиттерге кепілдік беру қоры» акционерлік қоғамына міндетті күнтізбелік, қосымша және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жарналарды жүзеге асыру бойынша шығыстар сомалары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келтірілген шығыстар сомаларын № 4999 баланстық шотқа есептен шығару жазылады.».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