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722b" w14:textId="e777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 және ауыз сумен жабдықтау көздерін пайдалану режимін бекіту туралы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министрлігінің м.а. 2011 жылғы 28 қыркүйектегі № 14-1/549 Бұйрығы. Қазақстан Республикасы Әділет министрлігінде 2011 жылы 30 қыркүйекте № 7230 тіркелді. Күші жойылды - Қазақстан Республикасы Су ресурстары және ирригация министрінің 2025 жылғы 4 маусымдағы № 107-НҚ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04.06.2025 </w:t>
      </w:r>
      <w:r>
        <w:rPr>
          <w:rFonts w:ascii="Times New Roman"/>
          <w:b w:val="false"/>
          <w:i w:val="false"/>
          <w:color w:val="ff0000"/>
          <w:sz w:val="28"/>
        </w:rPr>
        <w:t>№ 107-НҚ</w:t>
      </w:r>
      <w:r>
        <w:rPr>
          <w:rFonts w:ascii="Times New Roman"/>
          <w:b w:val="false"/>
          <w:i w:val="false"/>
          <w:color w:val="ff0000"/>
          <w:sz w:val="28"/>
        </w:rPr>
        <w:t xml:space="preserve"> (10.06.2025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13)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 объектілерін және ауыз сумен жабдықтау көздерін пайдалану </w:t>
      </w:r>
      <w:r>
        <w:rPr>
          <w:rFonts w:ascii="Times New Roman"/>
          <w:b w:val="false"/>
          <w:i w:val="false"/>
          <w:color w:val="000000"/>
          <w:sz w:val="28"/>
        </w:rPr>
        <w:t>режимі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Табиғат ресурстарын пайдалану стратегиясы департаменті (Қ.А.Мейрембеков) осы бұйрықтың заңнамада белгіленген тәртіпте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вице-министрі М.Е.Толыбаевқа жүктелсін.</w:t>
      </w:r>
    </w:p>
    <w:bookmarkEnd w:id="3"/>
    <w:bookmarkStart w:name="z5" w:id="4"/>
    <w:p>
      <w:pPr>
        <w:spacing w:after="0"/>
        <w:ind w:left="0"/>
        <w:jc w:val="both"/>
      </w:pPr>
      <w:r>
        <w:rPr>
          <w:rFonts w:ascii="Times New Roman"/>
          <w:b w:val="false"/>
          <w:i w:val="false"/>
          <w:color w:val="000000"/>
          <w:sz w:val="28"/>
        </w:rPr>
        <w:t>
      4. Осы бұйрық 2011 жылғы 13 қазаннан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Е.Аман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2011 жылғы 28 қыркүйектегі</w:t>
            </w:r>
            <w:r>
              <w:br/>
            </w:r>
            <w:r>
              <w:rPr>
                <w:rFonts w:ascii="Times New Roman"/>
                <w:b w:val="false"/>
                <w:i w:val="false"/>
                <w:color w:val="000000"/>
                <w:sz w:val="20"/>
              </w:rPr>
              <w:t>№ 14-1/549 бұйрығымен</w:t>
            </w:r>
            <w:r>
              <w:br/>
            </w: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Су объектілерін және ауыз сумен жабдықтау көздерін пайдалану режимі</w:t>
      </w:r>
    </w:p>
    <w:bookmarkEnd w:id="5"/>
    <w:bookmarkStart w:name="z7" w:id="6"/>
    <w:p>
      <w:pPr>
        <w:spacing w:after="0"/>
        <w:ind w:left="0"/>
        <w:jc w:val="both"/>
      </w:pPr>
      <w:r>
        <w:rPr>
          <w:rFonts w:ascii="Times New Roman"/>
          <w:b w:val="false"/>
          <w:i w:val="false"/>
          <w:color w:val="000000"/>
          <w:sz w:val="28"/>
        </w:rPr>
        <w:t xml:space="preserve">
      1. Осы Су объектілерін және ауыз сумен жабдықтау көздерін пайдалану режимі (бұдан әрі - Пайдалану режимі)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13) тармақшасына сәйкес әзірленген.</w:t>
      </w:r>
    </w:p>
    <w:bookmarkEnd w:id="6"/>
    <w:bookmarkStart w:name="z8" w:id="7"/>
    <w:p>
      <w:pPr>
        <w:spacing w:after="0"/>
        <w:ind w:left="0"/>
        <w:jc w:val="both"/>
      </w:pPr>
      <w:r>
        <w:rPr>
          <w:rFonts w:ascii="Times New Roman"/>
          <w:b w:val="false"/>
          <w:i w:val="false"/>
          <w:color w:val="000000"/>
          <w:sz w:val="28"/>
        </w:rPr>
        <w:t>
      2. Пайдалану режимі экономика салалары мен қоршаған ортаның мұқтаждықтарын қамтамасыз ету үшін жүзеге асырылатын, су объектілерінен және ауыз сумен жабдықтау көздерінен су алу көлемінің, сондай-ақ, олардың деңгейі мен шығыстарының уақытқа қарай өзгеруін реттеу мақсатында бекітіледі.</w:t>
      </w:r>
    </w:p>
    <w:bookmarkEnd w:id="7"/>
    <w:bookmarkStart w:name="z9" w:id="8"/>
    <w:p>
      <w:pPr>
        <w:spacing w:after="0"/>
        <w:ind w:left="0"/>
        <w:jc w:val="both"/>
      </w:pPr>
      <w:r>
        <w:rPr>
          <w:rFonts w:ascii="Times New Roman"/>
          <w:b w:val="false"/>
          <w:i w:val="false"/>
          <w:color w:val="000000"/>
          <w:sz w:val="28"/>
        </w:rPr>
        <w:t xml:space="preserve">
      3. Пайдалану режимі арнайы су пайдалануға арналған </w:t>
      </w:r>
      <w:r>
        <w:rPr>
          <w:rFonts w:ascii="Times New Roman"/>
          <w:b w:val="false"/>
          <w:i w:val="false"/>
          <w:color w:val="000000"/>
          <w:sz w:val="28"/>
        </w:rPr>
        <w:t>рұқсатнамада</w:t>
      </w:r>
      <w:r>
        <w:rPr>
          <w:rFonts w:ascii="Times New Roman"/>
          <w:b w:val="false"/>
          <w:i w:val="false"/>
          <w:color w:val="000000"/>
          <w:sz w:val="28"/>
        </w:rPr>
        <w:t xml:space="preserve"> көрсетілген су ресурстарының көлемін есепке ала отырып белгіленеді.</w:t>
      </w:r>
    </w:p>
    <w:bookmarkEnd w:id="8"/>
    <w:bookmarkStart w:name="z10" w:id="9"/>
    <w:p>
      <w:pPr>
        <w:spacing w:after="0"/>
        <w:ind w:left="0"/>
        <w:jc w:val="both"/>
      </w:pPr>
      <w:r>
        <w:rPr>
          <w:rFonts w:ascii="Times New Roman"/>
          <w:b w:val="false"/>
          <w:i w:val="false"/>
          <w:color w:val="000000"/>
          <w:sz w:val="28"/>
        </w:rPr>
        <w:t>
      4. Су пайдаланушы ағынды реттеу үшін арнайы су пайдалануға арналған рұқсатнама алғаннан кейін он бес күнтізбелік күн ішінде Қазақстан Республикасы Экология, геология және табиғи ресурстар министрлігінің Су ресурстары комитетінің Су ресурстарын пайдалануды реттеу және қорғау жөніндегі бассейндік инспекциясына (бұдан әрі - Бассейндік инспекция) осы Пайдалану режимінің қосымшасына сәйкес нысанда су қоймасын пайдалану режимін келісуге ұсынады.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геология және табиғи ресурстар министрінің 06.08.2020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Бассейндік инспекция ұсынылған Пайдалану режимін он бес күнтізбелік күні ішінде қарастырып, Қазақстан Республикасы Экология, геология және табиғи ресурстар министрлігінің Су ресурстары комитетіне (бұдан әрі - Комитет) бекітуге ұсынады.</w:t>
      </w:r>
    </w:p>
    <w:bookmarkEnd w:id="10"/>
    <w:p>
      <w:pPr>
        <w:spacing w:after="0"/>
        <w:ind w:left="0"/>
        <w:jc w:val="both"/>
      </w:pPr>
      <w:r>
        <w:rPr>
          <w:rFonts w:ascii="Times New Roman"/>
          <w:b w:val="false"/>
          <w:i w:val="false"/>
          <w:color w:val="000000"/>
          <w:sz w:val="28"/>
        </w:rPr>
        <w:t>
      Қоршаған ортаны қорғау саласындағы уәкілетті органның тиісті жылға арналған ресми деректерінің негізінде Бассейндік инспекция ұсынылған Пайдалану режиміне түзетулер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06.08.2020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6. Комитет ұсынылған Пайдалану режимін бес жұмыс күні ішінде арнайы су пайдалануға берілетін рұқсаттың қолданыс мерзіміне тең мерзімге бекітеді.</w:t>
      </w:r>
    </w:p>
    <w:bookmarkEnd w:id="11"/>
    <w:bookmarkStart w:name="z13" w:id="12"/>
    <w:p>
      <w:pPr>
        <w:spacing w:after="0"/>
        <w:ind w:left="0"/>
        <w:jc w:val="both"/>
      </w:pPr>
      <w:r>
        <w:rPr>
          <w:rFonts w:ascii="Times New Roman"/>
          <w:b w:val="false"/>
          <w:i w:val="false"/>
          <w:color w:val="000000"/>
          <w:sz w:val="28"/>
        </w:rPr>
        <w:t>
      7. Пайдалану режимі бекітілген соң Комитет үш жұмыс күн ішінде Бассейндік инспекцияға бекітілген Пайдалану режимінің көшірмесін жолдайды.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геология және табиғи ресурстар министрінің 06.08.2020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8. Бассейндік инспекция бекітілген Пайдалану режимінің көшірмесін екі жұмыс күн ішінде су пайдаланушыға жазбаша түрде жолдайды.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Экология, геология және табиғи ресурстар министрінің 06.08.2020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9. Су пайдаланушы Пайдалану режиміне мынадай жағдайларда түзету жасауы тиіс:</w:t>
      </w:r>
    </w:p>
    <w:bookmarkEnd w:id="14"/>
    <w:p>
      <w:pPr>
        <w:spacing w:after="0"/>
        <w:ind w:left="0"/>
        <w:jc w:val="both"/>
      </w:pPr>
      <w:r>
        <w:rPr>
          <w:rFonts w:ascii="Times New Roman"/>
          <w:b w:val="false"/>
          <w:i w:val="false"/>
          <w:color w:val="000000"/>
          <w:sz w:val="28"/>
        </w:rPr>
        <w:t>
      суық маусым алдында 1 қарашаға дейін;</w:t>
      </w:r>
    </w:p>
    <w:p>
      <w:pPr>
        <w:spacing w:after="0"/>
        <w:ind w:left="0"/>
        <w:jc w:val="both"/>
      </w:pPr>
      <w:r>
        <w:rPr>
          <w:rFonts w:ascii="Times New Roman"/>
          <w:b w:val="false"/>
          <w:i w:val="false"/>
          <w:color w:val="000000"/>
          <w:sz w:val="28"/>
        </w:rPr>
        <w:t>
      жылы маусым алдында 1 сәуірге дейін;</w:t>
      </w:r>
    </w:p>
    <w:p>
      <w:pPr>
        <w:spacing w:after="0"/>
        <w:ind w:left="0"/>
        <w:jc w:val="both"/>
      </w:pPr>
      <w:r>
        <w:rPr>
          <w:rFonts w:ascii="Times New Roman"/>
          <w:b w:val="false"/>
          <w:i w:val="false"/>
          <w:color w:val="000000"/>
          <w:sz w:val="28"/>
        </w:rPr>
        <w:t>
      су объектілерінің және ауыз сумен жабдықтау көздерінің экологиялық және санитариялық-эпидемиологиялық жағдайы өзгергенде;</w:t>
      </w:r>
    </w:p>
    <w:p>
      <w:pPr>
        <w:spacing w:after="0"/>
        <w:ind w:left="0"/>
        <w:jc w:val="both"/>
      </w:pPr>
      <w:r>
        <w:rPr>
          <w:rFonts w:ascii="Times New Roman"/>
          <w:b w:val="false"/>
          <w:i w:val="false"/>
          <w:color w:val="000000"/>
          <w:sz w:val="28"/>
        </w:rPr>
        <w:t>
      су объектісінің ықпал ету аймағындағы су пайдаланушылар мен жер пайдаланушылар саны, сондай-ақ олардың су пайдалану жағдайларының өзгергенде.</w:t>
      </w:r>
    </w:p>
    <w:bookmarkStart w:name="z16" w:id="15"/>
    <w:p>
      <w:pPr>
        <w:spacing w:after="0"/>
        <w:ind w:left="0"/>
        <w:jc w:val="both"/>
      </w:pPr>
      <w:r>
        <w:rPr>
          <w:rFonts w:ascii="Times New Roman"/>
          <w:b w:val="false"/>
          <w:i w:val="false"/>
          <w:color w:val="000000"/>
          <w:sz w:val="28"/>
        </w:rPr>
        <w:t xml:space="preserve">
      10. Түзетілген Пайдалану режимін келісу және бекіту осы Пайдалану режимінің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-тармақтарына сәйкес жүзеге асырылады.</w:t>
      </w:r>
    </w:p>
    <w:bookmarkEnd w:id="15"/>
    <w:bookmarkStart w:name="z17" w:id="16"/>
    <w:p>
      <w:pPr>
        <w:spacing w:after="0"/>
        <w:ind w:left="0"/>
        <w:jc w:val="both"/>
      </w:pPr>
      <w:r>
        <w:rPr>
          <w:rFonts w:ascii="Times New Roman"/>
          <w:b w:val="false"/>
          <w:i w:val="false"/>
          <w:color w:val="000000"/>
          <w:sz w:val="28"/>
        </w:rPr>
        <w:t>
      11. Табиғи және техногенді сипаттағы төтенше жағдайлар кезінде су пайдаланушы Пайдалану режимін жедел реттеу жөнінде шаралар қабылдайды және бұл туралы Бассейндік инспекцияны бір күнтізбелік күн ішінде жазбаша түрде хабардар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06.08.2020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және ауыз</w:t>
            </w:r>
            <w:r>
              <w:br/>
            </w:r>
            <w:r>
              <w:rPr>
                <w:rFonts w:ascii="Times New Roman"/>
                <w:b w:val="false"/>
                <w:i w:val="false"/>
                <w:color w:val="000000"/>
                <w:sz w:val="20"/>
              </w:rPr>
              <w:t>сумен жабдықтау көздерін</w:t>
            </w:r>
            <w:r>
              <w:br/>
            </w:r>
            <w:r>
              <w:rPr>
                <w:rFonts w:ascii="Times New Roman"/>
                <w:b w:val="false"/>
                <w:i w:val="false"/>
                <w:color w:val="000000"/>
                <w:sz w:val="20"/>
              </w:rPr>
              <w:t>пайдалану режиміне</w:t>
            </w:r>
            <w:r>
              <w:br/>
            </w:r>
            <w:r>
              <w:rPr>
                <w:rFonts w:ascii="Times New Roman"/>
                <w:b w:val="false"/>
                <w:i w:val="false"/>
                <w:color w:val="000000"/>
                <w:sz w:val="20"/>
              </w:rPr>
              <w:t>қосымша</w:t>
            </w:r>
          </w:p>
        </w:tc>
      </w:tr>
    </w:tbl>
    <w:bookmarkStart w:name="z19" w:id="17"/>
    <w:p>
      <w:pPr>
        <w:spacing w:after="0"/>
        <w:ind w:left="0"/>
        <w:jc w:val="left"/>
      </w:pPr>
      <w:r>
        <w:rPr>
          <w:rFonts w:ascii="Times New Roman"/>
          <w:b/>
          <w:i w:val="false"/>
          <w:color w:val="000000"/>
        </w:rPr>
        <w:t xml:space="preserve"> 20 жылға арналған су қоймасының пайдалану режимі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 құраушылар</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нақты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жылына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кезең басындағы көлемі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 судың ағып келуі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булануға және сүзілуге кеткен шығындар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су алу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төменгі бъефіне су тастау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кезең соңындағы көлемі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Құқықтық қамтамасыз ету</w:t>
            </w:r>
          </w:p>
          <w:p>
            <w:pPr>
              <w:spacing w:after="20"/>
              <w:ind w:left="20"/>
              <w:jc w:val="both"/>
            </w:pPr>
          </w:p>
          <w:p>
            <w:pPr>
              <w:spacing w:after="20"/>
              <w:ind w:left="20"/>
              <w:jc w:val="both"/>
            </w:pPr>
            <w:r>
              <w:rPr>
                <w:rFonts w:ascii="Times New Roman"/>
                <w:b w:val="false"/>
                <w:i/>
                <w:color w:val="000000"/>
                <w:sz w:val="20"/>
              </w:rPr>
              <w:t>және мемлекеттік сатып алу</w:t>
            </w:r>
          </w:p>
          <w:p>
            <w:pPr>
              <w:spacing w:after="20"/>
              <w:ind w:left="20"/>
              <w:jc w:val="both"/>
            </w:pPr>
            <w:r>
              <w:rPr>
                <w:rFonts w:ascii="Times New Roman"/>
                <w:b w:val="false"/>
                <w:i/>
                <w:color w:val="000000"/>
                <w:sz w:val="20"/>
              </w:rPr>
              <w:t>стратегиясы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Жеңісов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