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a181" w14:textId="2b6a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заңнамасының орындалуы үшін жеке кәсіпкерлік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м.а. 2011 жылғы 13 қыркүйектегі № 02-02-18/182 және Қазақстан Республикасы Экономикалық даму және сауда министрінің м.а. 2011 жылғы 16 қыркүйектегі № 310 Бірлескен бұйрығы. Қазақстан Республикасы Әділет Министрлігінде 2011 жылы 30 қыркүйекте № 7221 тіркелді. Күші жойылды - Қазақстан Республикасы Мәдениет және спорт министрінің м.а. 2015 жылғы 25 маусымдағы № 223 және Қазақстан Республикасы Ұлттық экономика министрінің м.а. 2015 жылғы 30 маусымдағы № 486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25.06.2015 № 223 және ҚР Ұлттық экономика министрінің м.а. 30.06.2015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"Ойын бизнесі туралы" Қазақстан Республикасының 2007 жылғы 12 қаңтардағы Заңының 8-бабының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Жеке кәсіпкерлік саласындағы Тексеру </w:t>
      </w:r>
      <w:r>
        <w:rPr>
          <w:rFonts w:ascii="Times New Roman"/>
          <w:b w:val="false"/>
          <w:i w:val="false"/>
          <w:color w:val="000000"/>
          <w:sz w:val="28"/>
        </w:rPr>
        <w:t>парақтарының нысандары</w:t>
      </w:r>
      <w:r>
        <w:rPr>
          <w:rFonts w:ascii="Times New Roman"/>
          <w:b w:val="false"/>
          <w:i w:val="false"/>
          <w:color w:val="000000"/>
          <w:sz w:val="28"/>
        </w:rPr>
        <w:t>:</w:t>
      </w:r>
      <w:r>
        <w:br/>
      </w:r>
      <w:r>
        <w:rPr>
          <w:rFonts w:ascii="Times New Roman"/>
          <w:b w:val="false"/>
          <w:i w:val="false"/>
          <w:color w:val="000000"/>
          <w:sz w:val="28"/>
        </w:rPr>
        <w:t>
      Қазақстан Республикасының ойын бизнесі (казино) туралы заңнамасының орындалуы үшін,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ойын бизнесі (ойын автоматтары залы) туралы заңнамасының орындалуы үшін,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ойын бизнесі (букмекер кеңсесі) туралы заңнамасының орындалуы үшін,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ойын бизнесі (тотализатор) туралы заңнамасының орындалуы үшін,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министрлігінің Туризм индустриясы комитеті (Қ.Ғ. Кәкен):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Туризм және спорт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Туризм және спорт министрлігі Туризм индустриясы комитетінің төрайымы Қ.Ғ. Кәкенге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Туризм және спорт министрінің    Экономикалық даму және сауда</w:t>
      </w:r>
      <w:r>
        <w:br/>
      </w:r>
      <w:r>
        <w:rPr>
          <w:rFonts w:ascii="Times New Roman"/>
          <w:b w:val="false"/>
          <w:i w:val="false"/>
          <w:color w:val="000000"/>
          <w:sz w:val="28"/>
        </w:rPr>
        <w:t>
</w:t>
      </w:r>
      <w:r>
        <w:rPr>
          <w:rFonts w:ascii="Times New Roman"/>
          <w:b w:val="false"/>
          <w:i/>
          <w:color w:val="000000"/>
          <w:sz w:val="28"/>
        </w:rPr>
        <w:t>      міндетін атқарушы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 Ә.Пірметов         _____________ М.Құсайынов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13 қыркүйектегі    </w:t>
      </w:r>
      <w:r>
        <w:br/>
      </w:r>
      <w:r>
        <w:rPr>
          <w:rFonts w:ascii="Times New Roman"/>
          <w:b w:val="false"/>
          <w:i w:val="false"/>
          <w:color w:val="000000"/>
          <w:sz w:val="28"/>
        </w:rPr>
        <w:t xml:space="preserve">
№ 02-02-18/182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310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нысан              </w:t>
      </w:r>
    </w:p>
    <w:bookmarkStart w:name="z10" w:id="2"/>
    <w:p>
      <w:pPr>
        <w:spacing w:after="0"/>
        <w:ind w:left="0"/>
        <w:jc w:val="left"/>
      </w:pPr>
      <w:r>
        <w:rPr>
          <w:rFonts w:ascii="Times New Roman"/>
          <w:b/>
          <w:i w:val="false"/>
          <w:color w:val="000000"/>
        </w:rPr>
        <w:t xml:space="preserve"> 
Қазақстан Республикасының ойын бизнесі (казино) туралы заңнамасының сақталуы үшін жеке кәсіпкерлік саласындағы тексеру парағы</w:t>
      </w:r>
    </w:p>
    <w:bookmarkEnd w:id="2"/>
    <w:p>
      <w:pPr>
        <w:spacing w:after="0"/>
        <w:ind w:left="0"/>
        <w:jc w:val="both"/>
      </w:pPr>
      <w:r>
        <w:rPr>
          <w:rFonts w:ascii="Times New Roman"/>
          <w:b w:val="false"/>
          <w:i w:val="false"/>
          <w:color w:val="000000"/>
          <w:sz w:val="28"/>
        </w:rPr>
        <w:t>Уәкілетті орган ____________________________________________________</w:t>
      </w:r>
      <w:r>
        <w:br/>
      </w:r>
      <w:r>
        <w:rPr>
          <w:rFonts w:ascii="Times New Roman"/>
          <w:b w:val="false"/>
          <w:i w:val="false"/>
          <w:color w:val="000000"/>
          <w:sz w:val="28"/>
        </w:rPr>
        <w:t>
Тексеру тағайындау туралы актінің № ________________________________</w:t>
      </w:r>
      <w:r>
        <w:br/>
      </w:r>
      <w:r>
        <w:rPr>
          <w:rFonts w:ascii="Times New Roman"/>
          <w:b w:val="false"/>
          <w:i w:val="false"/>
          <w:color w:val="000000"/>
          <w:sz w:val="28"/>
        </w:rPr>
        <w:t>
Құқықтық статистика жөніндегі органның тіркеу № ____________________</w:t>
      </w:r>
      <w:r>
        <w:br/>
      </w:r>
      <w:r>
        <w:rPr>
          <w:rFonts w:ascii="Times New Roman"/>
          <w:b w:val="false"/>
          <w:i w:val="false"/>
          <w:color w:val="000000"/>
          <w:sz w:val="28"/>
        </w:rPr>
        <w:t>
Ойын бизнесі субъектісінің атауы ___________________________________</w:t>
      </w:r>
      <w:r>
        <w:br/>
      </w:r>
      <w:r>
        <w:rPr>
          <w:rFonts w:ascii="Times New Roman"/>
          <w:b w:val="false"/>
          <w:i w:val="false"/>
          <w:color w:val="000000"/>
          <w:sz w:val="28"/>
        </w:rPr>
        <w:t>
Казино атауы _______________________________________________________</w:t>
      </w:r>
      <w:r>
        <w:br/>
      </w:r>
      <w:r>
        <w:rPr>
          <w:rFonts w:ascii="Times New Roman"/>
          <w:b w:val="false"/>
          <w:i w:val="false"/>
          <w:color w:val="000000"/>
          <w:sz w:val="28"/>
        </w:rPr>
        <w:t>
Орналасқан орнының мекенжайы _______________________________________</w:t>
      </w:r>
      <w:r>
        <w:br/>
      </w:r>
      <w:r>
        <w:rPr>
          <w:rFonts w:ascii="Times New Roman"/>
          <w:b w:val="false"/>
          <w:i w:val="false"/>
          <w:color w:val="000000"/>
          <w:sz w:val="28"/>
        </w:rPr>
        <w:t>
БСН, ЖСН (СТН)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113"/>
        <w:gridCol w:w="14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"Ойын бизнесі туралы" Қазақстан Республикасы Заңының 11 бабының 3-тармағының талаптарына сәйкес орналасады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w:t>
            </w:r>
            <w:r>
              <w:rPr>
                <w:rFonts w:ascii="Times New Roman"/>
                <w:b w:val="false"/>
                <w:i w:val="false"/>
                <w:color w:val="000000"/>
                <w:sz w:val="20"/>
              </w:rPr>
              <w:t>заңда</w:t>
            </w:r>
            <w:r>
              <w:rPr>
                <w:rFonts w:ascii="Times New Roman"/>
                <w:b w:val="false"/>
                <w:i w:val="false"/>
                <w:color w:val="000000"/>
                <w:sz w:val="20"/>
              </w:rPr>
              <w:t xml:space="preserve">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 Казино үшін міндетті резервтер 25000 есептік көрсеткіштерді (бұдан әрі - АЕК) құрайды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 ұйымдастырушының Қазақстан Республикасының аумағында онлайн-казиноны ұйымдастыруды және өткізуді не ақшадан басқа, өзге мүлік түріндегі ставкаларды қабылдауды көздейтін құмар ойындарын және (немесе) бәс тігу ойындарын ұйымдастырудың жүзеге асыруы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 тігу ойындарына барлық қатысушылардың әрекетін тіркеп отыруды қамтамасыз ететін бейнежазу жүйелерімен жабдықталған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Казинода кемінде жиырма ойын столдары орнатылған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 тігу ойындарына қатысушыларға ұтыстар төлеуді жүргізілетін құмар ойындары және (немесе) бәс тігу ойындарының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25000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ұйымдастырушылардың банктік салым шартын жасаған кезде ашылған банктік шоттар бойынша ақшалардың бар болуы және қозғалысы туралы анықтаманы уәкілетті органға уақтылы беруі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құмар ойындарына және (немесе) бәс тігу ойындарына қатысушыларды онымен таныстыру үшін мемлекеттік және орыс тілдерінде жасалып, көрнекі орынға орналыстырылған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операциялар туралы ақпаратты құжаттық тіркеу және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жөніндегі уәкілетті органға оларға қатысты ақпарат берілетін клиенттер мен өзге тұлғаларды хабардар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ережелерін және оларды қамтамасыз ету бағдарламасын әзірлеу, қабылдау және (немесе) орындау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w:t>
      </w:r>
      <w:r>
        <w:rPr>
          <w:rFonts w:ascii="Times New Roman"/>
          <w:b w:val="false"/>
          <w:i/>
          <w:color w:val="000000"/>
          <w:sz w:val="28"/>
        </w:rPr>
        <w:t>(лауазымы)           (қолы)            (Т.А.Ә)</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w:t>
      </w:r>
      <w:r>
        <w:rPr>
          <w:rFonts w:ascii="Times New Roman"/>
          <w:b w:val="false"/>
          <w:i/>
          <w:color w:val="000000"/>
          <w:sz w:val="28"/>
        </w:rPr>
        <w:t>(лауазымы)           (қолы)            (Т.А.Ә)</w:t>
      </w:r>
    </w:p>
    <w:p>
      <w:pPr>
        <w:spacing w:after="0"/>
        <w:ind w:left="0"/>
        <w:jc w:val="both"/>
      </w:pPr>
      <w:r>
        <w:rPr>
          <w:rFonts w:ascii="Times New Roman"/>
          <w:b w:val="false"/>
          <w:i w:val="false"/>
          <w:color w:val="000000"/>
          <w:sz w:val="28"/>
        </w:rPr>
        <w:t>Күні:____________</w:t>
      </w:r>
    </w:p>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13 қыркүйектегі    </w:t>
      </w:r>
      <w:r>
        <w:br/>
      </w:r>
      <w:r>
        <w:rPr>
          <w:rFonts w:ascii="Times New Roman"/>
          <w:b w:val="false"/>
          <w:i w:val="false"/>
          <w:color w:val="000000"/>
          <w:sz w:val="28"/>
        </w:rPr>
        <w:t xml:space="preserve">
№ 02-02-18/182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310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нысан              </w:t>
      </w:r>
    </w:p>
    <w:bookmarkStart w:name="z12" w:id="4"/>
    <w:p>
      <w:pPr>
        <w:spacing w:after="0"/>
        <w:ind w:left="0"/>
        <w:jc w:val="left"/>
      </w:pPr>
      <w:r>
        <w:rPr>
          <w:rFonts w:ascii="Times New Roman"/>
          <w:b/>
          <w:i w:val="false"/>
          <w:color w:val="000000"/>
        </w:rPr>
        <w:t xml:space="preserve"> 
Қазақстан Республикасының ойын бизнесі (ойын автоматтары залы) туралы заңнамасының сақталуы үшін жеке кәсіпкерлік саласындағы тексеру парағы</w:t>
      </w:r>
    </w:p>
    <w:bookmarkEnd w:id="4"/>
    <w:p>
      <w:pPr>
        <w:spacing w:after="0"/>
        <w:ind w:left="0"/>
        <w:jc w:val="both"/>
      </w:pPr>
      <w:r>
        <w:rPr>
          <w:rFonts w:ascii="Times New Roman"/>
          <w:b w:val="false"/>
          <w:i w:val="false"/>
          <w:color w:val="000000"/>
          <w:sz w:val="28"/>
        </w:rPr>
        <w:t>Уәкілетті орган _________________________________________________</w:t>
      </w:r>
      <w:r>
        <w:br/>
      </w:r>
      <w:r>
        <w:rPr>
          <w:rFonts w:ascii="Times New Roman"/>
          <w:b w:val="false"/>
          <w:i w:val="false"/>
          <w:color w:val="000000"/>
          <w:sz w:val="28"/>
        </w:rPr>
        <w:t>
Тексеру тағайындау туралы актінің №______________________________ Құқықтық статистика жөніндегі органның тіркеу №__________________</w:t>
      </w:r>
      <w:r>
        <w:br/>
      </w:r>
      <w:r>
        <w:rPr>
          <w:rFonts w:ascii="Times New Roman"/>
          <w:b w:val="false"/>
          <w:i w:val="false"/>
          <w:color w:val="000000"/>
          <w:sz w:val="28"/>
        </w:rPr>
        <w:t>
Ойын бизнесі субъектісінің атауы_________________________________</w:t>
      </w:r>
      <w:r>
        <w:br/>
      </w:r>
      <w:r>
        <w:rPr>
          <w:rFonts w:ascii="Times New Roman"/>
          <w:b w:val="false"/>
          <w:i w:val="false"/>
          <w:color w:val="000000"/>
          <w:sz w:val="28"/>
        </w:rPr>
        <w:t>
Ойын автоматтары залының атауы __________________________________</w:t>
      </w:r>
      <w:r>
        <w:br/>
      </w:r>
      <w:r>
        <w:rPr>
          <w:rFonts w:ascii="Times New Roman"/>
          <w:b w:val="false"/>
          <w:i w:val="false"/>
          <w:color w:val="000000"/>
          <w:sz w:val="28"/>
        </w:rPr>
        <w:t>
Орналасқан орнының мекенжайы ____________________________________</w:t>
      </w:r>
      <w:r>
        <w:br/>
      </w:r>
      <w:r>
        <w:rPr>
          <w:rFonts w:ascii="Times New Roman"/>
          <w:b w:val="false"/>
          <w:i w:val="false"/>
          <w:color w:val="000000"/>
          <w:sz w:val="28"/>
        </w:rPr>
        <w:t>
БСН, ЖСН (СТН)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53"/>
        <w:gridCol w:w="15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"Ойын бизнесі туралы" Қазақстан Республикасы Заңының 11-бабының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орналасады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автоматына технологиялық салынған ұтыс пайызы тоқсан пайыздан темен емес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w:t>
            </w:r>
            <w:r>
              <w:rPr>
                <w:rFonts w:ascii="Times New Roman"/>
                <w:b w:val="false"/>
                <w:i w:val="false"/>
                <w:color w:val="000000"/>
                <w:sz w:val="20"/>
              </w:rPr>
              <w:t>заңда</w:t>
            </w:r>
            <w:r>
              <w:rPr>
                <w:rFonts w:ascii="Times New Roman"/>
                <w:b w:val="false"/>
                <w:i w:val="false"/>
                <w:color w:val="000000"/>
                <w:sz w:val="20"/>
              </w:rPr>
              <w:t xml:space="preserve">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негізіндегі. Ойын автоматтары залы үшін міндетті резерв 25000 АЕК құрайды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автоматтарының және олардың бөліктерін ойын автоматтары залының қабырғаларына, терезе және есік жақтауларына орнатуға жол берілмейді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онлайн-казино ұйымдастыруды ақшадан басқа, өзге мүлік түріндегі ставкаларды қабылдауды көздейтін құмар ойындарының және (немесе) бәс тігу ойындарын ұйымдастыруды жүзеге асыруына жол берілмейді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 тігу ойындарына барлық қатысушылардың әрекетін тіркеп отыруды қамтамасыз ететін бейнежазу жүйелерімен жабдықталған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залында кемінде елу ойын автоматтары орнатылғын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 тігу ойындарына қатысушыларға ұтыстар төлеуді жүргізілетін құмар ойындары және (немесе) бәс 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25000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бас тігу ойындарының ережесі құмар ойындарына және (немесе) бәс тігу ойындарына қатысушыларды онымен таныстыру үшін мемлекеттік және орыс тілдерінде жасалып, көрнекі орынға орналастырылған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банктік салым шартын жасаған кезде ашылған банктік шоттар бойынша ақшалардың бар болуы және қозғалысы туралы анықтаманы уәкілетті органға уақтылы беруі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операциялар туралы ақпараты құжаттық тіркеу және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жөніндегі уәкілетті органға оларға қатысты ақпарат берілетін клиенттер мен өзге тұлғаларды хабардар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ережелерін және оларды қамтамасыз ету бағдарламасын әзірлеу, қабылдау және (немесе) орындау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Күні:________</w:t>
      </w:r>
    </w:p>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13 қыркүйектегі    </w:t>
      </w:r>
      <w:r>
        <w:br/>
      </w:r>
      <w:r>
        <w:rPr>
          <w:rFonts w:ascii="Times New Roman"/>
          <w:b w:val="false"/>
          <w:i w:val="false"/>
          <w:color w:val="000000"/>
          <w:sz w:val="28"/>
        </w:rPr>
        <w:t xml:space="preserve">
№ 02-02-18/182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310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нысан  </w:t>
      </w:r>
    </w:p>
    <w:bookmarkStart w:name="z14" w:id="6"/>
    <w:p>
      <w:pPr>
        <w:spacing w:after="0"/>
        <w:ind w:left="0"/>
        <w:jc w:val="left"/>
      </w:pPr>
      <w:r>
        <w:rPr>
          <w:rFonts w:ascii="Times New Roman"/>
          <w:b/>
          <w:i w:val="false"/>
          <w:color w:val="000000"/>
        </w:rPr>
        <w:t xml:space="preserve"> 
Қазақстан Республикасының ойын бизнесі (букмекер кеңсесі) туралы заңнамасының сақталуы үшін жеке кәсіпкерлік саласындағы тексеру парағы</w:t>
      </w:r>
    </w:p>
    <w:bookmarkEnd w:id="6"/>
    <w:p>
      <w:pPr>
        <w:spacing w:after="0"/>
        <w:ind w:left="0"/>
        <w:jc w:val="both"/>
      </w:pPr>
      <w:r>
        <w:rPr>
          <w:rFonts w:ascii="Times New Roman"/>
          <w:b w:val="false"/>
          <w:i w:val="false"/>
          <w:color w:val="000000"/>
          <w:sz w:val="28"/>
        </w:rPr>
        <w:t>Уәкілетті орган _________________________________________________</w:t>
      </w:r>
      <w:r>
        <w:br/>
      </w:r>
      <w:r>
        <w:rPr>
          <w:rFonts w:ascii="Times New Roman"/>
          <w:b w:val="false"/>
          <w:i w:val="false"/>
          <w:color w:val="000000"/>
          <w:sz w:val="28"/>
        </w:rPr>
        <w:t>
Тексеру тағайындау туралы актінің № _____________________________</w:t>
      </w:r>
      <w:r>
        <w:br/>
      </w:r>
      <w:r>
        <w:rPr>
          <w:rFonts w:ascii="Times New Roman"/>
          <w:b w:val="false"/>
          <w:i w:val="false"/>
          <w:color w:val="000000"/>
          <w:sz w:val="28"/>
        </w:rPr>
        <w:t>
Құқықтық статистика жөніндегі органның тіркеу № _________________</w:t>
      </w:r>
      <w:r>
        <w:br/>
      </w:r>
      <w:r>
        <w:rPr>
          <w:rFonts w:ascii="Times New Roman"/>
          <w:b w:val="false"/>
          <w:i w:val="false"/>
          <w:color w:val="000000"/>
          <w:sz w:val="28"/>
        </w:rPr>
        <w:t>
Ойын бизнесі субъектісінің атауы ________________________________</w:t>
      </w:r>
      <w:r>
        <w:br/>
      </w:r>
      <w:r>
        <w:rPr>
          <w:rFonts w:ascii="Times New Roman"/>
          <w:b w:val="false"/>
          <w:i w:val="false"/>
          <w:color w:val="000000"/>
          <w:sz w:val="28"/>
        </w:rPr>
        <w:t>
Букмекер кеңесінің атауы _______________________________________</w:t>
      </w:r>
      <w:r>
        <w:br/>
      </w:r>
      <w:r>
        <w:rPr>
          <w:rFonts w:ascii="Times New Roman"/>
          <w:b w:val="false"/>
          <w:i w:val="false"/>
          <w:color w:val="000000"/>
          <w:sz w:val="28"/>
        </w:rPr>
        <w:t>
Орналасқан орнының мекенжайы ___________________________________</w:t>
      </w:r>
      <w:r>
        <w:br/>
      </w:r>
      <w:r>
        <w:rPr>
          <w:rFonts w:ascii="Times New Roman"/>
          <w:b w:val="false"/>
          <w:i w:val="false"/>
          <w:color w:val="000000"/>
          <w:sz w:val="28"/>
        </w:rPr>
        <w:t>
БСН, ЖСН (СТН)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613"/>
        <w:gridCol w:w="20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жоқ</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 кеңсесі немесе оның кассасы "Ойын бизнесі туралы" Қазақстан Республикасы Заңының 11-бабының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орналасады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w:t>
            </w:r>
            <w:r>
              <w:rPr>
                <w:rFonts w:ascii="Times New Roman"/>
                <w:b w:val="false"/>
                <w:i w:val="false"/>
                <w:color w:val="000000"/>
                <w:sz w:val="20"/>
              </w:rPr>
              <w:t>заңда</w:t>
            </w:r>
            <w:r>
              <w:rPr>
                <w:rFonts w:ascii="Times New Roman"/>
                <w:b w:val="false"/>
                <w:i w:val="false"/>
                <w:color w:val="000000"/>
                <w:sz w:val="20"/>
              </w:rPr>
              <w:t xml:space="preserve">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 Букмекер кеңсесі үшін міндетті резервтер 20000 АЕК құрайды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онлайн-казиноны ұйымдастыруды және өткізуді не ақшадан басқа, өзге мүлік түріндегі ставкаларды қабылдауды көздейтін құмар ойындарын және (немесе) бәс тігу ойындарын ұйымдастыруды жүзеге асыруына жол берілмейді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 тігу ойындарына барлық қатысушылардың әрекетін тіркеп отыруды қамтамасыз ететін бейнежазу жүйелерімен жабдықталған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аппараттық-программалық кешені мен ойын жабдығы арқылы жасалған ставкалардың жалпы сомасын қабылдауды, бірыңғай есепке алуды, бәс тігуге қатысушылардың ставкаларын өңдеуді және ұтыстарын төлеуді жүзеге асыруы және қамтамасыз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бәстігу ойындарына қатысушыларға ұтыстар төлеуді жүргізілетін құмар ойындары және (немесе) бәстігу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20 000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құмар ойындарына және (немесе) бәс тігу ойындарына қатысушыларды онымен таныстыру үшін мемлекеттік және орыс тілдерінде жасалып, көрнекі орынға орналыстырылған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банктік салым шартын жасаған кезде алынған банктік шоттар бойынша ақшалардың бар болуы және қозғалысы туралы анықтаманы уәкілетті органға уақтылы беруі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операциялар туралы ақпаратты құжаттық тіркеу және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жөніндегі уәкілетті органға оларға қатысты ақпарат берілетін клиенттер мен өзге тұлғаларды хабардар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ережелерін және оларды қамтамасыз ету бағдарламасын әзірлеу, қабылдау және (немесе) орындау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val="false"/>
          <w:i w:val="false"/>
          <w:color w:val="000000"/>
          <w:sz w:val="28"/>
        </w:rPr>
        <w:t>Күні:__________</w:t>
      </w:r>
    </w:p>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13 қыркүйектегі    </w:t>
      </w:r>
      <w:r>
        <w:br/>
      </w:r>
      <w:r>
        <w:rPr>
          <w:rFonts w:ascii="Times New Roman"/>
          <w:b w:val="false"/>
          <w:i w:val="false"/>
          <w:color w:val="000000"/>
          <w:sz w:val="28"/>
        </w:rPr>
        <w:t xml:space="preserve">
№ 02-02-18/182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310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нысан</w:t>
      </w:r>
    </w:p>
    <w:bookmarkStart w:name="z16" w:id="8"/>
    <w:p>
      <w:pPr>
        <w:spacing w:after="0"/>
        <w:ind w:left="0"/>
        <w:jc w:val="left"/>
      </w:pPr>
      <w:r>
        <w:rPr>
          <w:rFonts w:ascii="Times New Roman"/>
          <w:b/>
          <w:i w:val="false"/>
          <w:color w:val="000000"/>
        </w:rPr>
        <w:t xml:space="preserve"> 
Қазақстан Республикасының ойын бизнесі (тотализатор)</w:t>
      </w:r>
      <w:r>
        <w:br/>
      </w:r>
      <w:r>
        <w:rPr>
          <w:rFonts w:ascii="Times New Roman"/>
          <w:b/>
          <w:i w:val="false"/>
          <w:color w:val="000000"/>
        </w:rPr>
        <w:t>
туралы заңнамасының сақталуы үшін жеке кәсіпкерлік саласындағы тексеру парағы</w:t>
      </w:r>
    </w:p>
    <w:bookmarkEnd w:id="8"/>
    <w:p>
      <w:pPr>
        <w:spacing w:after="0"/>
        <w:ind w:left="0"/>
        <w:jc w:val="both"/>
      </w:pPr>
      <w:r>
        <w:rPr>
          <w:rFonts w:ascii="Times New Roman"/>
          <w:b w:val="false"/>
          <w:i w:val="false"/>
          <w:color w:val="000000"/>
          <w:sz w:val="28"/>
        </w:rPr>
        <w:t>Уәкілетті орган ______________________________________________</w:t>
      </w:r>
      <w:r>
        <w:br/>
      </w:r>
      <w:r>
        <w:rPr>
          <w:rFonts w:ascii="Times New Roman"/>
          <w:b w:val="false"/>
          <w:i w:val="false"/>
          <w:color w:val="000000"/>
          <w:sz w:val="28"/>
        </w:rPr>
        <w:t>
Тексеру тағайындау туралы актінің №___________________________</w:t>
      </w:r>
      <w:r>
        <w:br/>
      </w:r>
      <w:r>
        <w:rPr>
          <w:rFonts w:ascii="Times New Roman"/>
          <w:b w:val="false"/>
          <w:i w:val="false"/>
          <w:color w:val="000000"/>
          <w:sz w:val="28"/>
        </w:rPr>
        <w:t>
Құқықтық статистика жөніндегі органның тіркеу № ______________</w:t>
      </w:r>
      <w:r>
        <w:br/>
      </w:r>
      <w:r>
        <w:rPr>
          <w:rFonts w:ascii="Times New Roman"/>
          <w:b w:val="false"/>
          <w:i w:val="false"/>
          <w:color w:val="000000"/>
          <w:sz w:val="28"/>
        </w:rPr>
        <w:t>
Ойын бизнесі субъектісінің атауы _____________________________</w:t>
      </w:r>
      <w:r>
        <w:br/>
      </w:r>
      <w:r>
        <w:rPr>
          <w:rFonts w:ascii="Times New Roman"/>
          <w:b w:val="false"/>
          <w:i w:val="false"/>
          <w:color w:val="000000"/>
          <w:sz w:val="28"/>
        </w:rPr>
        <w:t>
Тотолизатордың атауы _________________________________________</w:t>
      </w:r>
      <w:r>
        <w:br/>
      </w:r>
      <w:r>
        <w:rPr>
          <w:rFonts w:ascii="Times New Roman"/>
          <w:b w:val="false"/>
          <w:i w:val="false"/>
          <w:color w:val="000000"/>
          <w:sz w:val="28"/>
        </w:rPr>
        <w:t>
Орналасқан орнының мекенжайы _________________________________</w:t>
      </w:r>
      <w:r>
        <w:br/>
      </w:r>
      <w:r>
        <w:rPr>
          <w:rFonts w:ascii="Times New Roman"/>
          <w:b w:val="false"/>
          <w:i w:val="false"/>
          <w:color w:val="000000"/>
          <w:sz w:val="28"/>
        </w:rPr>
        <w:t>
БСН, ЖСН (СТН)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033"/>
        <w:gridCol w:w="1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немесе оның кассасы "Ойын бизнесі туралы" Қазақстан Республикасы Заңының 11-бабының  </w:t>
            </w:r>
            <w:r>
              <w:rPr>
                <w:rFonts w:ascii="Times New Roman"/>
                <w:b w:val="false"/>
                <w:i w:val="false"/>
                <w:color w:val="000000"/>
                <w:sz w:val="20"/>
              </w:rPr>
              <w:t>3-тармағының</w:t>
            </w:r>
            <w:r>
              <w:rPr>
                <w:rFonts w:ascii="Times New Roman"/>
                <w:b w:val="false"/>
                <w:i w:val="false"/>
                <w:color w:val="000000"/>
                <w:sz w:val="20"/>
              </w:rPr>
              <w:t>талаптарына сәйкес орналасады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резервтер түріндегі (тиісті қаржы жылына арналған республикалық бюджет туралы  </w:t>
            </w:r>
            <w:r>
              <w:rPr>
                <w:rFonts w:ascii="Times New Roman"/>
                <w:b w:val="false"/>
                <w:i w:val="false"/>
                <w:color w:val="000000"/>
                <w:sz w:val="20"/>
              </w:rPr>
              <w:t>заңда</w:t>
            </w:r>
            <w:r>
              <w:rPr>
                <w:rFonts w:ascii="Times New Roman"/>
                <w:b w:val="false"/>
                <w:i w:val="false"/>
                <w:color w:val="000000"/>
                <w:sz w:val="20"/>
              </w:rPr>
              <w:t>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 Тотализатор үшін міндетті резервтер 5000 АЕК құрайды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онлайын-казиноны ұйымдастыруды және өткізуді не ақшадан басқа, өзге мүлік түріндегі ставкаларды қабылдауды көздейтін құмар ойындарын және (немесе) бәс тігу ойындарын ұйымдастыруды жүзеге асыруына жол берілмейді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мен ойын ойнайтын орындары жазылған ақпараттың кемінде жеті күн бойы сақталуын және құмар ойындарына және (немесе) бәс тігу ойындарына барлық қатысушылардың әрекетін тіркеп отыруды қамтамасыз ететін бейнежазу жүйелермен жабдықталған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аппараттық-программалық кешені мен ойын жабдығы арқылы жасалған ставкалардың жалпы сомасын қабылдауды, бірыңғай есепке алуды, бәс тігуге қатысушылардың ставкаларын өңдеуді және ұтыстарын төлеуді жүзеге асыруы және қамтамасыз етуі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нәтижесіне қатысты олар ставкалар жасаған, бәс тігу қатысушыларға оқиғаның дамуын және аяқталуын бақылауға мүмкіндік беретін ойын жабдығының болуы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 тігу ойындарына қатысушыларға ұтыстар төлеуді жүргізілетін құмар ойындары және (немесе) бәс 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5 000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банктік салым шартын жасаған кезде ашылған банктік шоттар бойынша ақшалардың бар болуы және қозғалысы туралы анықтаманы уәкілетті органға уақтылы беруі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құмар ойындарына және (немесе) бәс тігу ойындарына қатысушыларды онымен таныстыру үшін мемлекеттік және орыс тілдерінде жасалып, көрнекі орынға орналыстырылған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мониторингіне жататын операциялар туралы ақпаратты құжаттық тіркеу және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жөніндегі уәкілетті органға оларға қатысты ақпарат берілетін клиенттер мен өзге тұлғаларды хабардар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ережелерін және оларды қамтамасыз ету бағдарламасын әзірлеу, қабылдау және (немесе) орындау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val="false"/>
          <w:i w:val="false"/>
          <w:color w:val="000000"/>
          <w:sz w:val="28"/>
        </w:rPr>
        <w:t>Күні:_______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