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24f0" w14:textId="0e12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арнайы су пайдалануға рұқсат беруге арналған өтініште көрсетілетін мәліметтерді бекіту туралы" Қазақстан Республикасы Ауыл шаруашылығы министрінің 2011 жылғы 15 наурыздағы № 14-1/113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2011 жылғы 06 қыркүйектегі № 14-1/504 Бұйрығы. Қазақстан Республикасының Әділет министрлігінде 2011 жылы 26 қыркүйекте № 7201 тіркелді. Күші жойылды - Қазақстан Республикасы Ауыл шаруашылығы министрінің 2015 жылғы 22 қазандағы № 19-1/940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22.10.2015 </w:t>
      </w:r>
      <w:r>
        <w:rPr>
          <w:rFonts w:ascii="Times New Roman"/>
          <w:b w:val="false"/>
          <w:i w:val="false"/>
          <w:color w:val="ff0000"/>
          <w:sz w:val="28"/>
        </w:rPr>
        <w:t>№ 19-1/940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Арнайы су пайдалануға рұқсат беру рәсімдерінің тәртібін оңайлату, сондай-ақ, әкімшілік кедергілерді төмендету мақсатында</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арнайы су пайдалануға рұқсат беруге арналған өтініште көрсетілетін мәліметтерді бекіту туралы» Қазақстан Республикасы Ауыл шаруашылығы министрінің 2011 жылғы 15 наурыздағы № 14-1/113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6870 тіркелген, «Егемен Қазақстан» газетінің 2011 жылғы 30 сәуірдегі № 178-181 (26583)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бұйрықтың тақырыбы мынадай редакцияда жазылсын:</w:t>
      </w:r>
      <w:r>
        <w:br/>
      </w:r>
      <w:r>
        <w:rPr>
          <w:rFonts w:ascii="Times New Roman"/>
          <w:b w:val="false"/>
          <w:i w:val="false"/>
          <w:color w:val="000000"/>
          <w:sz w:val="28"/>
        </w:rPr>
        <w:t>
      «Арнайы су пайдалануға рұқсат беруге арналған өтініште көрсетілетін мәліметтерді бекіту туралы»;</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арнайы су пайдалануға рұқсат беруге өтініште көрсетілетін мәліметтер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арнайы су пайдалануға рұқсат беруге арналған өтініште көрсетілетін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Табиғат ресурстарын пайдалану стратегиясы департаменті (Қ.А. Мейрембеков) осы бұйрықтың заңнамада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6 қыркүйектегі  </w:t>
      </w:r>
      <w:r>
        <w:br/>
      </w:r>
      <w:r>
        <w:rPr>
          <w:rFonts w:ascii="Times New Roman"/>
          <w:b w:val="false"/>
          <w:i w:val="false"/>
          <w:color w:val="000000"/>
          <w:sz w:val="28"/>
        </w:rPr>
        <w:t xml:space="preserve">
№ 14-1/504 бұйрығына   </w:t>
      </w:r>
      <w:r>
        <w:br/>
      </w:r>
      <w:r>
        <w:rPr>
          <w:rFonts w:ascii="Times New Roman"/>
          <w:b w:val="false"/>
          <w:i w:val="false"/>
          <w:color w:val="000000"/>
          <w:sz w:val="28"/>
        </w:rPr>
        <w:t xml:space="preserve">
қосымша           </w:t>
      </w:r>
    </w:p>
    <w:bookmarkEnd w:id="1"/>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15 наурыздағы   </w:t>
      </w:r>
      <w:r>
        <w:br/>
      </w:r>
      <w:r>
        <w:rPr>
          <w:rFonts w:ascii="Times New Roman"/>
          <w:b w:val="false"/>
          <w:i w:val="false"/>
          <w:color w:val="000000"/>
          <w:sz w:val="28"/>
        </w:rPr>
        <w:t xml:space="preserve">
№ 14-1/113 бұйрығымен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Арнайы су пайдалануға рұқсат беру туралы өтініште</w:t>
      </w:r>
      <w:r>
        <w:br/>
      </w:r>
      <w:r>
        <w:rPr>
          <w:rFonts w:ascii="Times New Roman"/>
          <w:b/>
          <w:i w:val="false"/>
          <w:color w:val="000000"/>
        </w:rPr>
        <w:t>
көрсетілетін мәліметтер</w:t>
      </w:r>
    </w:p>
    <w:bookmarkEnd w:id="3"/>
    <w:bookmarkStart w:name="z9" w:id="4"/>
    <w:p>
      <w:pPr>
        <w:spacing w:after="0"/>
        <w:ind w:left="0"/>
        <w:jc w:val="both"/>
      </w:pPr>
      <w:r>
        <w:rPr>
          <w:rFonts w:ascii="Times New Roman"/>
          <w:b w:val="false"/>
          <w:i w:val="false"/>
          <w:color w:val="000000"/>
          <w:sz w:val="28"/>
        </w:rPr>
        <w:t>
      Арнайы су пайдалануға рұқсат беру туралы өтініште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Жеке және заңды тұлғаның мәліметтері:</w:t>
      </w:r>
      <w:r>
        <w:br/>
      </w:r>
      <w:r>
        <w:rPr>
          <w:rFonts w:ascii="Times New Roman"/>
          <w:b w:val="false"/>
          <w:i w:val="false"/>
          <w:color w:val="000000"/>
          <w:sz w:val="28"/>
        </w:rPr>
        <w:t>
</w:t>
      </w:r>
      <w:r>
        <w:rPr>
          <w:rFonts w:ascii="Times New Roman"/>
          <w:b w:val="false"/>
          <w:i w:val="false"/>
          <w:color w:val="000000"/>
          <w:sz w:val="28"/>
        </w:rPr>
        <w:t>
      1) жеке тұлғаларды куәландыратын құжаттар, СТН (ЖСН) немесе заңды тұлғалар үшін тіркеу туралы куәлік, СТН (БСН) (№, кім және қашан берген);</w:t>
      </w:r>
      <w:r>
        <w:br/>
      </w:r>
      <w:r>
        <w:rPr>
          <w:rFonts w:ascii="Times New Roman"/>
          <w:b w:val="false"/>
          <w:i w:val="false"/>
          <w:color w:val="000000"/>
          <w:sz w:val="28"/>
        </w:rPr>
        <w:t>
</w:t>
      </w:r>
      <w:r>
        <w:rPr>
          <w:rFonts w:ascii="Times New Roman"/>
          <w:b w:val="false"/>
          <w:i w:val="false"/>
          <w:color w:val="000000"/>
          <w:sz w:val="28"/>
        </w:rPr>
        <w:t>
      2) мекен жайы (индекс, қала, аудан, облыс, көше, үй №, телефон, факс);</w:t>
      </w:r>
      <w:r>
        <w:br/>
      </w:r>
      <w:r>
        <w:rPr>
          <w:rFonts w:ascii="Times New Roman"/>
          <w:b w:val="false"/>
          <w:i w:val="false"/>
          <w:color w:val="000000"/>
          <w:sz w:val="28"/>
        </w:rPr>
        <w:t>
</w:t>
      </w:r>
      <w:r>
        <w:rPr>
          <w:rFonts w:ascii="Times New Roman"/>
          <w:b w:val="false"/>
          <w:i w:val="false"/>
          <w:color w:val="000000"/>
          <w:sz w:val="28"/>
        </w:rPr>
        <w:t>
      3) филиалдар, өкілдіктер;</w:t>
      </w:r>
      <w:r>
        <w:br/>
      </w:r>
      <w:r>
        <w:rPr>
          <w:rFonts w:ascii="Times New Roman"/>
          <w:b w:val="false"/>
          <w:i w:val="false"/>
          <w:color w:val="000000"/>
          <w:sz w:val="28"/>
        </w:rPr>
        <w:t>
</w:t>
      </w:r>
      <w:r>
        <w:rPr>
          <w:rFonts w:ascii="Times New Roman"/>
          <w:b w:val="false"/>
          <w:i w:val="false"/>
          <w:color w:val="000000"/>
          <w:sz w:val="28"/>
        </w:rPr>
        <w:t>
      4) су пайдалануға жауапты тұлғаның тегі, аты, әкесінің аты, байланыс телефоны.</w:t>
      </w:r>
      <w:r>
        <w:br/>
      </w:r>
      <w:r>
        <w:rPr>
          <w:rFonts w:ascii="Times New Roman"/>
          <w:b w:val="false"/>
          <w:i w:val="false"/>
          <w:color w:val="000000"/>
          <w:sz w:val="28"/>
        </w:rPr>
        <w:t>
</w:t>
      </w:r>
      <w:r>
        <w:rPr>
          <w:rFonts w:ascii="Times New Roman"/>
          <w:b w:val="false"/>
          <w:i w:val="false"/>
          <w:color w:val="000000"/>
          <w:sz w:val="28"/>
        </w:rPr>
        <w:t>
      2. Жер үсті суларын (ағызылатын сарқынды суларды, жер асты су көзін) алу және (немесе) пайдалану орындарының координаттары көрсетілген ахуалдық схемасы.</w:t>
      </w:r>
      <w:r>
        <w:br/>
      </w:r>
      <w:r>
        <w:rPr>
          <w:rFonts w:ascii="Times New Roman"/>
          <w:b w:val="false"/>
          <w:i w:val="false"/>
          <w:color w:val="000000"/>
          <w:sz w:val="28"/>
        </w:rPr>
        <w:t>
</w:t>
      </w:r>
      <w:r>
        <w:rPr>
          <w:rFonts w:ascii="Times New Roman"/>
          <w:b w:val="false"/>
          <w:i w:val="false"/>
          <w:color w:val="000000"/>
          <w:sz w:val="28"/>
        </w:rPr>
        <w:t>
      3. Су пайдалану мақсаты.</w:t>
      </w:r>
      <w:r>
        <w:br/>
      </w:r>
      <w:r>
        <w:rPr>
          <w:rFonts w:ascii="Times New Roman"/>
          <w:b w:val="false"/>
          <w:i w:val="false"/>
          <w:color w:val="000000"/>
          <w:sz w:val="28"/>
        </w:rPr>
        <w:t>
</w:t>
      </w:r>
      <w:r>
        <w:rPr>
          <w:rFonts w:ascii="Times New Roman"/>
          <w:b w:val="false"/>
          <w:i w:val="false"/>
          <w:color w:val="000000"/>
          <w:sz w:val="28"/>
        </w:rPr>
        <w:t>
      4. Су объектісінің атауы, негізгі гидрологиялық және гидрогеологиялық сипаттамалары, су пайдаланудың басқа да шарттары.</w:t>
      </w:r>
      <w:r>
        <w:br/>
      </w:r>
      <w:r>
        <w:rPr>
          <w:rFonts w:ascii="Times New Roman"/>
          <w:b w:val="false"/>
          <w:i w:val="false"/>
          <w:color w:val="000000"/>
          <w:sz w:val="28"/>
        </w:rPr>
        <w:t>
</w:t>
      </w:r>
      <w:r>
        <w:rPr>
          <w:rFonts w:ascii="Times New Roman"/>
          <w:b w:val="false"/>
          <w:i w:val="false"/>
          <w:color w:val="000000"/>
          <w:sz w:val="28"/>
        </w:rPr>
        <w:t>
      5. Жер үсті суларын (ағызылатын сарқынды суларды, алынатын жер асты су көзін) алу және (немесе) пайдаланудың есептік көлемі (текше метр/жыл, текше метр/ай, текше метр/тәулік, литр/секунд).</w:t>
      </w:r>
      <w:r>
        <w:br/>
      </w:r>
      <w:r>
        <w:rPr>
          <w:rFonts w:ascii="Times New Roman"/>
          <w:b w:val="false"/>
          <w:i w:val="false"/>
          <w:color w:val="000000"/>
          <w:sz w:val="28"/>
        </w:rPr>
        <w:t>
</w:t>
      </w:r>
      <w:r>
        <w:rPr>
          <w:rFonts w:ascii="Times New Roman"/>
          <w:b w:val="false"/>
          <w:i w:val="false"/>
          <w:color w:val="000000"/>
          <w:sz w:val="28"/>
        </w:rPr>
        <w:t>
      6. Өнім бірлігіне кететін жер үсті, жер асты және сарқынды сулардың үлестік шығыстары.</w:t>
      </w:r>
      <w:r>
        <w:br/>
      </w:r>
      <w:r>
        <w:rPr>
          <w:rFonts w:ascii="Times New Roman"/>
          <w:b w:val="false"/>
          <w:i w:val="false"/>
          <w:color w:val="000000"/>
          <w:sz w:val="28"/>
        </w:rPr>
        <w:t>
</w:t>
      </w:r>
      <w:r>
        <w:rPr>
          <w:rFonts w:ascii="Times New Roman"/>
          <w:b w:val="false"/>
          <w:i w:val="false"/>
          <w:color w:val="000000"/>
          <w:sz w:val="28"/>
        </w:rPr>
        <w:t>
      7. Су пайдалануды бастау және аяқтаудың болжанып отырған мерзімі.</w:t>
      </w:r>
      <w:r>
        <w:br/>
      </w:r>
      <w:r>
        <w:rPr>
          <w:rFonts w:ascii="Times New Roman"/>
          <w:b w:val="false"/>
          <w:i w:val="false"/>
          <w:color w:val="000000"/>
          <w:sz w:val="28"/>
        </w:rPr>
        <w:t>
</w:t>
      </w:r>
      <w:r>
        <w:rPr>
          <w:rFonts w:ascii="Times New Roman"/>
          <w:b w:val="false"/>
          <w:i w:val="false"/>
          <w:color w:val="000000"/>
          <w:sz w:val="28"/>
        </w:rPr>
        <w:t>
      8. Су пайдаланушының өндірістік қызметіне сипаттама (шығарылатын өнімнің көлемі, қызметкерлердің, қызмет көрсетілетін халықтың саны, қуаты, суарылатын учаскелерінің алаңдары).</w:t>
      </w:r>
      <w:r>
        <w:br/>
      </w:r>
      <w:r>
        <w:rPr>
          <w:rFonts w:ascii="Times New Roman"/>
          <w:b w:val="false"/>
          <w:i w:val="false"/>
          <w:color w:val="000000"/>
          <w:sz w:val="28"/>
        </w:rPr>
        <w:t>
</w:t>
      </w:r>
      <w:r>
        <w:rPr>
          <w:rFonts w:ascii="Times New Roman"/>
          <w:b w:val="false"/>
          <w:i w:val="false"/>
          <w:color w:val="000000"/>
          <w:sz w:val="28"/>
        </w:rPr>
        <w:t>
      9. Арнайы су пайдалануға бұрын берілген рұқсаттың деректері (нөмірі, берілген күні, кім берді, қолданылу мерзімі, егер осылар өтініш берушіде бар болса, жер үсті және жер асты суларын алу және (немесе) пайдалану жөніндегі пайдалану, өнеркәсіптік және басқа да сарқынды суларды жер беті су объектілеріне ағызу тәжірибесі).</w:t>
      </w:r>
      <w:r>
        <w:br/>
      </w:r>
      <w:r>
        <w:rPr>
          <w:rFonts w:ascii="Times New Roman"/>
          <w:b w:val="false"/>
          <w:i w:val="false"/>
          <w:color w:val="000000"/>
          <w:sz w:val="28"/>
        </w:rPr>
        <w:t>
</w:t>
      </w:r>
      <w:r>
        <w:rPr>
          <w:rFonts w:ascii="Times New Roman"/>
          <w:b w:val="false"/>
          <w:i w:val="false"/>
          <w:color w:val="000000"/>
          <w:sz w:val="28"/>
        </w:rPr>
        <w:t>
      10. Суды пайдалануды есепке алуға, режимдік байқаулар мен зертханалық талдаулар жүргізуге арналған жабдықтардың сипаттамалары.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