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9e80" w14:textId="4659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бақылау қызметтерінің қызметкерлеріне арналған үлгілік біліктілік талаптарын бекіту туралы" Қазақстан Республикасы Қаржы министрінің 2008 жылғы 30 желтоқсандағы № 648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2011 жылғы 1 қыркүйектегі № 446 бұйрығы. Қазақстан Республикасының Әділет министрлігінде 2011 жылы 12 қыркүйекте № 7172 тіркелді</w:t>
      </w:r>
    </w:p>
    <w:p>
      <w:pPr>
        <w:spacing w:after="0"/>
        <w:ind w:left="0"/>
        <w:jc w:val="both"/>
      </w:pPr>
      <w:bookmarkStart w:name="z1" w:id="0"/>
      <w:r>
        <w:rPr>
          <w:rFonts w:ascii="Times New Roman"/>
          <w:b w:val="false"/>
          <w:i w:val="false"/>
          <w:color w:val="000000"/>
          <w:sz w:val="28"/>
        </w:rPr>
        <w:t>
      Қазақстан Республикасы Бюджет кодексінің 143-бабының </w:t>
      </w:r>
      <w:r>
        <w:rPr>
          <w:rFonts w:ascii="Times New Roman"/>
          <w:b w:val="false"/>
          <w:i w:val="false"/>
          <w:color w:val="000000"/>
          <w:sz w:val="28"/>
        </w:rPr>
        <w:t>14)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«Ішкі бақылау қызметтерінің қызметкерлеріне арналған үлгілік біліктілік талаптарын бекіту туралы» Қазақстан Республикасы Қаржы министрінің 2008 жылғы 30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5493 болып тіркелген, Қазақстан Республикасының орталық атқарушы және өзге де орталық мемлекеттік органдарының актілер жинағында жарияланған, № 4, 2009 жыл)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Ішкі бақылау қызметтерінің қызметкерлеріне арналған үлгілік біліктілік </w:t>
      </w:r>
      <w:r>
        <w:rPr>
          <w:rFonts w:ascii="Times New Roman"/>
          <w:b w:val="false"/>
          <w:i w:val="false"/>
          <w:color w:val="000000"/>
          <w:sz w:val="28"/>
        </w:rPr>
        <w:t>талаптарына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«АО ІБҚ басшылары, сондай-ақ басқа да ОМО ІБҚ қызметкерлері жоғары кәсіби білімінің, мемлекеттік қызмет істері бойынша екі жылдан кем емес мемлекеттік қызмет өтілінің, не мемлекеттік тапсырыс негізінде мемлекеттік қызметшілерді </w:t>
      </w:r>
      <w:r>
        <w:rPr>
          <w:rFonts w:ascii="Times New Roman"/>
          <w:b w:val="false"/>
          <w:i w:val="false"/>
          <w:color w:val="000000"/>
          <w:sz w:val="28"/>
        </w:rPr>
        <w:t>даярлау және қайта даярлаудың</w:t>
      </w:r>
      <w:r>
        <w:rPr>
          <w:rFonts w:ascii="Times New Roman"/>
          <w:b w:val="false"/>
          <w:i w:val="false"/>
          <w:color w:val="000000"/>
          <w:sz w:val="28"/>
        </w:rPr>
        <w:t xml:space="preserve"> мемлекеттік бағдарламалары бойынша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(бакалавриат) бір жылдан кем емес мемлекеттік қызмет өтілінің болуы, не мемлекеттік органдарда басшылық немесе өзге лауазымдарда бір жылдан кем емес жұмыс өтілінің, не осы санаттағы нақты лауазымның функционалдық бағыттарына сәйкес облыстарда үш жылдан кем емес, оның ішінде бір жылдан кем емес басшылық лауазымдарда жұмыс өтілінің бар болуы тиіс.</w:t>
      </w:r>
      <w:r>
        <w:br/>
      </w:r>
      <w:r>
        <w:rPr>
          <w:rFonts w:ascii="Times New Roman"/>
          <w:b w:val="false"/>
          <w:i w:val="false"/>
          <w:color w:val="000000"/>
          <w:sz w:val="28"/>
        </w:rPr>
        <w:t>
      АО ІБҚ басқа қызметкерлерінің жоғары кәсіби білімінің, кемінде бір жыл мемлекеттік қызмет өтілінің болуы, не осы санаттағы нақты лауазымның функционалдық бағыттарына сәйкес келетін салаларда кемінде екі жыл жұмыс өтілінің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(магистратура) аяқтауы тиіс.».</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Бюджеттік процесс әдіснамасы департаменті (А.Н.Қалиева) осы бұйрықтың Қазақстан Республикасы Әділет министрлігінде мемлекеттік тіркелуін және заңнамада белгіленген тәртіппен оның ресми бұқаралық ақпарат құралдарында кейіннен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