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a719" w14:textId="825a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"Құжаттар нысандарын бекіту туралы" Қазақстан Республикасы Қаржы министрінің 2008 жылғы 30 желтоқсандағы № 633 бұйрығына өзгеріс және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2011 жылғы 28 маусымдағы № 333 Бұйрығы. Қазақстан Республикасының Әділет министрлігінде 2011 жылы 22 шілдеде № 7083 тіркелді. Күші жойылды - Қазақстан Республикасы Қаржы министрінің 2013 жылғы 16 қаңтардағы № 19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(ҚР Қаржы министрінің 16.01.2013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 және 01.01.2013 туындалған қатынастарға таратылады) бұйрығының 37-қосымшасының </w:t>
      </w:r>
      <w:r>
        <w:rPr>
          <w:rFonts w:ascii="Times New Roman"/>
          <w:b w:val="false"/>
          <w:i w:val="false"/>
          <w:color w:val="ff0000"/>
          <w:sz w:val="28"/>
        </w:rPr>
        <w:t>9-тармақшасын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туралы» Қазақстан Республикасының 2008 жылғы 10 желтоқсандағы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574-бабына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«Құжаттар нысандарын бекіту туралы» Қазақстан Республикасы Қаржы министрінің 2008 жылғы 30 желтоқсандағы № 633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5448-мен тіркелген, «Заң газеті» газетінде 2009 жылғы 10 сәуірдегі № 53 (1650) ресми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қызметтің жекелеген түрлері бойынша салық салу объектілерін (салық салуға байланысты) тіркеу карточкасының нысанын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 мынадай мазмұндағы абзацпен толықтырылсын: «қызметтің жекелеген түрлері бойынша салық салу объектілерін (салық салуға байланысты) тіркеу карточкасы салық органының фирмалық бланктарында басып шығарылады.».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комитеті (Д.Е. Ерғожин) осы бұйрықтың Қазақстан Республикасының Әділет министрлігінде заңмен белгіленген тәртіпте мемлекеттік тіркелуін және оның кейіннен бұқаралық ақпарат құралдарында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рет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 Б. Жәмішев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333 бұйрығына қосымша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633 бұйрығына 7-қосымша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Қызметтің жекелеген түрлері бойынша салық салу объектілерін</w:t>
      </w:r>
      <w:r>
        <w:br/>
      </w:r>
      <w:r>
        <w:rPr>
          <w:rFonts w:ascii="Times New Roman"/>
          <w:b/>
          <w:i w:val="false"/>
          <w:color w:val="000000"/>
        </w:rPr>
        <w:t>
(салық салуға байланысты)</w:t>
      </w:r>
      <w:r>
        <w:br/>
      </w:r>
      <w:r>
        <w:rPr>
          <w:rFonts w:ascii="Times New Roman"/>
          <w:b/>
          <w:i w:val="false"/>
          <w:color w:val="000000"/>
        </w:rPr>
        <w:t>
ТІРКЕУ КАРТОЧКАСЫ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  <w:r>
        <w:drawing>
          <wp:inline distT="0" distB="0" distL="0" distR="0">
            <wp:extent cx="1092200" cy="96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салық органының атауы               наименование налогового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органының мекен жайы              адрес налогового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______________№________________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