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e10c" w14:textId="efde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 және мониторингілеу, мұнай-газ және гидрогеологиялық ұңғымаларды консервациялау, жою бойынша жұмыстарды жүргізумен байланысты объектілердің жобалық-сметалық құжаттамасына экономикалық сараптама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14 маусымдағы 2011 жылындағы № 184 Бұйрығы. Қазақстан Республикасы Әділет министрлігінде 2011 жылы 14 шілдеде № 7069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29"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Заңы 20-бабының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Жер қойнауын мемлекеттік геологиялық зерттеу және мониторингілеу, мұнай-газ және гидрогеологиялық ұңғымаларды консервациялау, жою бойынша жұмыстарды жүргізумен байланысты объектілердің жобалық-сметалық құжаттамасына экономикалық сараптама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(Б.Тұрғанбаев) осы бұйрықты заңнамада белгіленген тәртіппен Қазақстан Республикасы Әділет министрлігінде мемлекеттік тіркелуін және кейін бұқаралық ақпарат құралдарында жариялануын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8807"/>
        <w:gridCol w:w="3493"/>
      </w:tblGrid>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2010 жылғы 14 маусымдағы</w:t>
            </w:r>
            <w:r>
              <w:br/>
            </w:r>
            <w:r>
              <w:rPr>
                <w:rFonts w:ascii="Times New Roman"/>
                <w:b w:val="false"/>
                <w:i w:val="false"/>
                <w:color w:val="000000"/>
                <w:sz w:val="20"/>
              </w:rPr>
              <w:t>№ 184 бұйрығымен бекітілген</w:t>
            </w:r>
          </w:p>
        </w:tc>
      </w:tr>
    </w:tbl>
    <w:bookmarkStart w:name="z5" w:id="5"/>
    <w:p>
      <w:pPr>
        <w:spacing w:after="0"/>
        <w:ind w:left="0"/>
        <w:jc w:val="left"/>
      </w:pPr>
      <w:r>
        <w:rPr>
          <w:rFonts w:ascii="Times New Roman"/>
          <w:b/>
          <w:i w:val="false"/>
          <w:color w:val="000000"/>
        </w:rPr>
        <w:t xml:space="preserve"> Жер қойнауын мемлекеттік геологиялық зерттеу және мониторингілеу, мұнай-газ және гидрогеологиялық ұңғымаларды консервациялау, жою жұмыстарын жүргізумен байланысты объектілердің жобалау-сметалық құжаттамаларына экономикалық сараптама жүргізу қағидасы</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жер қойнауын мемлекеттік геологиялық зерттеу және мониторингілеу, мұнай-газ және гидрогеологиялық ұңғымаларды консервациялау, жою жұмыстарын жүргізумен байланысты объектілердің жобалау-сметалық құжаттамаларына экономикалық сараптама жүргізу қағидасы (бұдан әрі - Қағида) "Жер қойнауы және жер қойнауын пайдалану туралы" Қазақстан Республикасының 2010 жылғы 24 маусымдағы Заңы 20-бабының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(бұдан әрі - Заң) және жер қойнауын мемлекеттік геологиялық зерттеу және мониторингілеу, мұнай-газ және гидрогеологиялық ұңғымаларды консервациялау, жою жұмыстарын жүргізумен байланысты объектілердің жобалау-сметалық құжаттамаларына экономикалық сараптама жүргізу тәртібін регламенттейді.</w:t>
      </w:r>
    </w:p>
    <w:bookmarkEnd w:id="6"/>
    <w:bookmarkStart w:name="z8" w:id="7"/>
    <w:p>
      <w:pPr>
        <w:spacing w:after="0"/>
        <w:ind w:left="0"/>
        <w:jc w:val="both"/>
      </w:pPr>
      <w:r>
        <w:rPr>
          <w:rFonts w:ascii="Times New Roman"/>
          <w:b w:val="false"/>
          <w:i w:val="false"/>
          <w:color w:val="000000"/>
          <w:sz w:val="28"/>
        </w:rPr>
        <w:t>
      2. Осы қағидада мынадай терминдер мен анықтамалар қолданылады:</w:t>
      </w:r>
    </w:p>
    <w:bookmarkEnd w:id="7"/>
    <w:bookmarkStart w:name="z9" w:id="8"/>
    <w:p>
      <w:pPr>
        <w:spacing w:after="0"/>
        <w:ind w:left="0"/>
        <w:jc w:val="both"/>
      </w:pPr>
      <w:r>
        <w:rPr>
          <w:rFonts w:ascii="Times New Roman"/>
          <w:b w:val="false"/>
          <w:i w:val="false"/>
          <w:color w:val="000000"/>
          <w:sz w:val="28"/>
        </w:rPr>
        <w:t xml:space="preserve">
      1) жер қойнауын зерттеу және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жер қойнауын геологиялық зерттеу, тиімді және кешенді пайдалану саласында мемлекеттік саясатты және бақылауды іске асыру бойынша функцияларды,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жер қойнауын пайдалану саласындағы өзге де функцияларды жүзеге асыратын мемлекеттік орган;</w:t>
      </w:r>
    </w:p>
    <w:bookmarkEnd w:id="8"/>
    <w:bookmarkStart w:name="z10" w:id="9"/>
    <w:p>
      <w:pPr>
        <w:spacing w:after="0"/>
        <w:ind w:left="0"/>
        <w:jc w:val="both"/>
      </w:pPr>
      <w:r>
        <w:rPr>
          <w:rFonts w:ascii="Times New Roman"/>
          <w:b w:val="false"/>
          <w:i w:val="false"/>
          <w:color w:val="000000"/>
          <w:sz w:val="28"/>
        </w:rPr>
        <w:t>
      2) жобалау-сметалық құжаттама (бұдан әрі - ЖСҚ) - жоба (геологиялық-әдістемелік және өндірістік-техникалық бөлімдер) мен сметаны қамтитын – құжаттамалар жиынтығы;</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құзыретті орган</w:t>
      </w:r>
      <w:r>
        <w:rPr>
          <w:rFonts w:ascii="Times New Roman"/>
          <w:b w:val="false"/>
          <w:i w:val="false"/>
          <w:color w:val="000000"/>
          <w:sz w:val="28"/>
        </w:rPr>
        <w:t xml:space="preserve"> - егер Қазақстан Республикасының заңдарында және Қазақстан Республикасы Президентінің актілерінде өзгеше белгіленбесе, Қазақстан Республикасының Үкіметі айқындайтын кең таралған пайдалы қазбаларды барлауға, өндіруге арналған келісім шарттарды қоспағанда, бірлескен барлауға, өндіруге, бірлескен барлауға және өндіруге келісімшарттар жасауға және оларды орындауға байланысты құқықтарды Қазақстан Республикасының атынан іске асыруды жүзеге асыратын орталық атқарушы орган;</w:t>
      </w:r>
    </w:p>
    <w:bookmarkEnd w:id="10"/>
    <w:bookmarkStart w:name="z12" w:id="11"/>
    <w:p>
      <w:pPr>
        <w:spacing w:after="0"/>
        <w:ind w:left="0"/>
        <w:jc w:val="both"/>
      </w:pPr>
      <w:r>
        <w:rPr>
          <w:rFonts w:ascii="Times New Roman"/>
          <w:b w:val="false"/>
          <w:i w:val="false"/>
          <w:color w:val="000000"/>
          <w:sz w:val="28"/>
        </w:rPr>
        <w:t>
      4) орындаушы - жер қойнауын зерттеу және пайдалану жөніндегі уәкілетті органмен жер қойнауын мемлекеттік геологиялық зерттеу мен мониторингілеуге, мұнай-газ және гидрогеологиялық ұңғымаларды консервациялауға, жоюға шарт жасасқан, мемлекеттік сатып алу немесе бір көзден мемлекеттік сатып алу талаптары бойынша конкурстың жеңімпазы;</w:t>
      </w:r>
    </w:p>
    <w:bookmarkEnd w:id="11"/>
    <w:bookmarkStart w:name="z13" w:id="12"/>
    <w:p>
      <w:pPr>
        <w:spacing w:after="0"/>
        <w:ind w:left="0"/>
        <w:jc w:val="both"/>
      </w:pPr>
      <w:r>
        <w:rPr>
          <w:rFonts w:ascii="Times New Roman"/>
          <w:b w:val="false"/>
          <w:i w:val="false"/>
          <w:color w:val="000000"/>
          <w:sz w:val="28"/>
        </w:rPr>
        <w:t>
      5) экономикалық сараптама - жер қойнауын мемлекеттік геологиялық зерттеу және мониторингілеу, мұнай-газ және гидрогеологиялық ұңғымаларды консервациялау, жою саласында объектілер бойынша бюджет қаражатын жұмсаудың ұтымдылығы мен тиімділігін тексеру мақсатында жүзеге асырылатын жобалау-сметалық құжаттамаларды талдау және бағалау.</w:t>
      </w:r>
    </w:p>
    <w:bookmarkEnd w:id="12"/>
    <w:bookmarkStart w:name="z14" w:id="13"/>
    <w:p>
      <w:pPr>
        <w:spacing w:after="0"/>
        <w:ind w:left="0"/>
        <w:jc w:val="both"/>
      </w:pPr>
      <w:r>
        <w:rPr>
          <w:rFonts w:ascii="Times New Roman"/>
          <w:b w:val="false"/>
          <w:i w:val="false"/>
          <w:color w:val="000000"/>
          <w:sz w:val="28"/>
        </w:rPr>
        <w:t>
      3. Жер қойнауын мемлекеттік геологиялық зерттеу және мониторингілеу, мұнай-газ және гидрогеологиялық ұңғымаларды консервациялау, жою бойынша жұмыстарды жүргізумен байланысты объектілердің ЖСҚ экономикалық сараптамасын жер қойнауын зерттеу және пайдалану жөніндегі уәкілетті орган дайындық кезеңі мен жобалау сатысындағы жұмыстарды жүргізу барысында жүргізеді.</w:t>
      </w:r>
    </w:p>
    <w:bookmarkEnd w:id="13"/>
    <w:bookmarkStart w:name="z15" w:id="14"/>
    <w:p>
      <w:pPr>
        <w:spacing w:after="0"/>
        <w:ind w:left="0"/>
        <w:jc w:val="left"/>
      </w:pPr>
      <w:r>
        <w:rPr>
          <w:rFonts w:ascii="Times New Roman"/>
          <w:b/>
          <w:i w:val="false"/>
          <w:color w:val="000000"/>
        </w:rPr>
        <w:t xml:space="preserve"> 2. Экономикалық сараптама жүргізу</w:t>
      </w:r>
    </w:p>
    <w:bookmarkEnd w:id="14"/>
    <w:bookmarkStart w:name="z16" w:id="15"/>
    <w:p>
      <w:pPr>
        <w:spacing w:after="0"/>
        <w:ind w:left="0"/>
        <w:jc w:val="both"/>
      </w:pPr>
      <w:r>
        <w:rPr>
          <w:rFonts w:ascii="Times New Roman"/>
          <w:b w:val="false"/>
          <w:i w:val="false"/>
          <w:color w:val="000000"/>
          <w:sz w:val="28"/>
        </w:rPr>
        <w:t xml:space="preserve">
      4. Экономикалық сараптама әрбір жекелеген жағдайда материалдардың қиындығы мен көлемін негізге ала отырып, осы Қағидаға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мерзімде, тиісті құжаттар келіп түскен сәттен бастап жүргізіледі.</w:t>
      </w:r>
    </w:p>
    <w:bookmarkEnd w:id="15"/>
    <w:bookmarkStart w:name="z17" w:id="16"/>
    <w:p>
      <w:pPr>
        <w:spacing w:after="0"/>
        <w:ind w:left="0"/>
        <w:jc w:val="both"/>
      </w:pPr>
      <w:r>
        <w:rPr>
          <w:rFonts w:ascii="Times New Roman"/>
          <w:b w:val="false"/>
          <w:i w:val="false"/>
          <w:color w:val="000000"/>
          <w:sz w:val="28"/>
        </w:rPr>
        <w:t>
      5. Экономикалық сараптаманы жүргізу үшін орындаушы жер қойнауын зерттеу және пайдалану жөніндегі уәкілетті органға екі данада ЖСҚ жібереді.</w:t>
      </w:r>
    </w:p>
    <w:bookmarkEnd w:id="16"/>
    <w:bookmarkStart w:name="z18" w:id="17"/>
    <w:p>
      <w:pPr>
        <w:spacing w:after="0"/>
        <w:ind w:left="0"/>
        <w:jc w:val="both"/>
      </w:pPr>
      <w:r>
        <w:rPr>
          <w:rFonts w:ascii="Times New Roman"/>
          <w:b w:val="false"/>
          <w:i w:val="false"/>
          <w:color w:val="000000"/>
          <w:sz w:val="28"/>
        </w:rPr>
        <w:t>
      6. ЖСҚ-ның экономикалық сараптамасы:</w:t>
      </w:r>
    </w:p>
    <w:bookmarkEnd w:id="17"/>
    <w:bookmarkStart w:name="z19" w:id="18"/>
    <w:p>
      <w:pPr>
        <w:spacing w:after="0"/>
        <w:ind w:left="0"/>
        <w:jc w:val="both"/>
      </w:pPr>
      <w:r>
        <w:rPr>
          <w:rFonts w:ascii="Times New Roman"/>
          <w:b w:val="false"/>
          <w:i w:val="false"/>
          <w:color w:val="000000"/>
          <w:sz w:val="28"/>
        </w:rPr>
        <w:t>
      1) ЖСҚ-ның Қазақстан Республикасының қолданыстағы еңбек, салық және бюджет заңнамаларының талаптарына сәйкестігін тексеруді;</w:t>
      </w:r>
    </w:p>
    <w:bookmarkEnd w:id="18"/>
    <w:bookmarkStart w:name="z20" w:id="19"/>
    <w:p>
      <w:pPr>
        <w:spacing w:after="0"/>
        <w:ind w:left="0"/>
        <w:jc w:val="both"/>
      </w:pPr>
      <w:r>
        <w:rPr>
          <w:rFonts w:ascii="Times New Roman"/>
          <w:b w:val="false"/>
          <w:i w:val="false"/>
          <w:color w:val="000000"/>
          <w:sz w:val="28"/>
        </w:rPr>
        <w:t>
      2) ЖСҚ-ны нормативтік-техникалық бағалауды (жобаның есеп айырысу бөлімінде қабылданған уақыт мөлшерінің жұмыс түрлері бойынша еңбек шығындары мен бағаларды анықтау кезіндегі қолданыстағы уақыт мөлшеріне сәйкестігі, жұмыс тәжірибесін қолданудың негізділігі);</w:t>
      </w:r>
    </w:p>
    <w:bookmarkEnd w:id="19"/>
    <w:bookmarkStart w:name="z21" w:id="20"/>
    <w:p>
      <w:pPr>
        <w:spacing w:after="0"/>
        <w:ind w:left="0"/>
        <w:jc w:val="both"/>
      </w:pPr>
      <w:r>
        <w:rPr>
          <w:rFonts w:ascii="Times New Roman"/>
          <w:b w:val="false"/>
          <w:i w:val="false"/>
          <w:color w:val="000000"/>
          <w:sz w:val="28"/>
        </w:rPr>
        <w:t>
      3) сметаның және жобаның өндірістік-техникалық (есеп айыру) бөлімінің жобаның геологиялық-әдістемелік бөліміне және конкурсты жеңіп алу негізінде жасалған конкурстық ұсынысқа немесе бір көзден мемлекеттік сатып алу талаптарына сәйкестігін бағалау.</w:t>
      </w:r>
    </w:p>
    <w:bookmarkEnd w:id="20"/>
    <w:bookmarkStart w:name="z22" w:id="21"/>
    <w:p>
      <w:pPr>
        <w:spacing w:after="0"/>
        <w:ind w:left="0"/>
        <w:jc w:val="both"/>
      </w:pPr>
      <w:r>
        <w:rPr>
          <w:rFonts w:ascii="Times New Roman"/>
          <w:b w:val="false"/>
          <w:i w:val="false"/>
          <w:color w:val="000000"/>
          <w:sz w:val="28"/>
        </w:rPr>
        <w:t>
      7. Геологиялық міндеттерді шешу үшін қажет жұмыс түрлері мен көлемдерін айқындау негізінде тау кен-геологиялық жағдайды нақтылау кезінде, сонымен қатар Қазақстан Республикасының заңнамаларын өзгерту және жұмыстардың сметалық құнын нақтылау кезінде жұмыстарды жүргізу барысында жасалған ЖСҚ-ға толықтырулар мен өзгерістер қайтадан экономикалық сараптамадан өтуге тиіс.</w:t>
      </w:r>
    </w:p>
    <w:bookmarkEnd w:id="21"/>
    <w:bookmarkStart w:name="z23" w:id="22"/>
    <w:p>
      <w:pPr>
        <w:spacing w:after="0"/>
        <w:ind w:left="0"/>
        <w:jc w:val="both"/>
      </w:pPr>
      <w:r>
        <w:rPr>
          <w:rFonts w:ascii="Times New Roman"/>
          <w:b w:val="false"/>
          <w:i w:val="false"/>
          <w:color w:val="000000"/>
          <w:sz w:val="28"/>
        </w:rPr>
        <w:t xml:space="preserve">
      8. Жобаны толықтыру (өзгерту) бойынша жұмыстардың сметалық құнының жиынтық есебін орындаушы </w:t>
      </w:r>
      <w:r>
        <w:rPr>
          <w:rFonts w:ascii="Times New Roman"/>
          <w:b w:val="false"/>
          <w:i w:val="false"/>
          <w:color w:val="000000"/>
          <w:sz w:val="28"/>
        </w:rPr>
        <w:t>2-қосымшаға</w:t>
      </w:r>
      <w:r>
        <w:rPr>
          <w:rFonts w:ascii="Times New Roman"/>
          <w:b w:val="false"/>
          <w:i w:val="false"/>
          <w:color w:val="000000"/>
          <w:sz w:val="28"/>
        </w:rPr>
        <w:t xml:space="preserve"> сәйкес жүргізеді және жер қойнауын зерттеу және пайдалану жөніндегі уәкілетті органға екі данада экономикалық сараптамаға ұсынады.</w:t>
      </w:r>
    </w:p>
    <w:bookmarkEnd w:id="22"/>
    <w:p>
      <w:pPr>
        <w:spacing w:after="0"/>
        <w:ind w:left="0"/>
        <w:jc w:val="both"/>
      </w:pPr>
      <w:r>
        <w:rPr>
          <w:rFonts w:ascii="Times New Roman"/>
          <w:b w:val="false"/>
          <w:i w:val="false"/>
          <w:color w:val="000000"/>
          <w:sz w:val="28"/>
        </w:rPr>
        <w:t>
      Қосымша сараптамалық қорытынды жұмыстардың жалпы құны немесе жұмыстардың жекелеген бірліктерінің құны өзгерген жағдайда беріледі.</w:t>
      </w:r>
    </w:p>
    <w:bookmarkStart w:name="z24" w:id="23"/>
    <w:p>
      <w:pPr>
        <w:spacing w:after="0"/>
        <w:ind w:left="0"/>
        <w:jc w:val="left"/>
      </w:pPr>
      <w:r>
        <w:rPr>
          <w:rFonts w:ascii="Times New Roman"/>
          <w:b/>
          <w:i w:val="false"/>
          <w:color w:val="000000"/>
        </w:rPr>
        <w:t xml:space="preserve"> 3. Экономикалық сараптаманың қорытындысы</w:t>
      </w:r>
    </w:p>
    <w:bookmarkEnd w:id="23"/>
    <w:bookmarkStart w:name="z25" w:id="24"/>
    <w:p>
      <w:pPr>
        <w:spacing w:after="0"/>
        <w:ind w:left="0"/>
        <w:jc w:val="both"/>
      </w:pPr>
      <w:r>
        <w:rPr>
          <w:rFonts w:ascii="Times New Roman"/>
          <w:b w:val="false"/>
          <w:i w:val="false"/>
          <w:color w:val="000000"/>
          <w:sz w:val="28"/>
        </w:rPr>
        <w:t>
      9. Экономикалық сараптаманың нәтижелері бойынша жер қойнауын зерттеу және пайдалану жөніндегі уәкілетті орган экономикалық сараптаманың қорытындысын береді.</w:t>
      </w:r>
    </w:p>
    <w:bookmarkEnd w:id="24"/>
    <w:p>
      <w:pPr>
        <w:spacing w:after="0"/>
        <w:ind w:left="0"/>
        <w:jc w:val="both"/>
      </w:pPr>
      <w:r>
        <w:rPr>
          <w:rFonts w:ascii="Times New Roman"/>
          <w:b w:val="false"/>
          <w:i w:val="false"/>
          <w:color w:val="000000"/>
          <w:sz w:val="28"/>
        </w:rPr>
        <w:t>
      Экономикалық сараптаманың қорытындысы екі данада жасалады, оның бір данасы орындаушыға жіберіледі, екінші данасы жер қойнауын зерттеу және пайдалану жөніндегі уәкілетті органда сақталады.</w:t>
      </w:r>
    </w:p>
    <w:bookmarkStart w:name="z26" w:id="25"/>
    <w:p>
      <w:pPr>
        <w:spacing w:after="0"/>
        <w:ind w:left="0"/>
        <w:jc w:val="both"/>
      </w:pPr>
      <w:r>
        <w:rPr>
          <w:rFonts w:ascii="Times New Roman"/>
          <w:b w:val="false"/>
          <w:i w:val="false"/>
          <w:color w:val="000000"/>
          <w:sz w:val="28"/>
        </w:rPr>
        <w:t>
      10. Жер қойнауын зерттеу және пайдалану жөніндегі уәкілетті орган берген экономикалық сараптаманың қорытындысы бойынша даулы мәселелер туындаған жағдайда, орындаушы құзыретті органға негізді наразылық білдіреді.</w:t>
      </w:r>
    </w:p>
    <w:bookmarkEnd w:id="25"/>
    <w:p>
      <w:pPr>
        <w:spacing w:after="0"/>
        <w:ind w:left="0"/>
        <w:jc w:val="both"/>
      </w:pPr>
      <w:r>
        <w:rPr>
          <w:rFonts w:ascii="Times New Roman"/>
          <w:b w:val="false"/>
          <w:i w:val="false"/>
          <w:color w:val="000000"/>
          <w:sz w:val="28"/>
        </w:rPr>
        <w:t>
      Құзыретті орган орындаушының наразылығының негізділігін қарау үшін он күндік мерзімде жер қойнауын зерттеу және пайдалану жөніндегі уәкілетті орган өкілдерінің қатысуымен келісім комиссиясын құрады.</w:t>
      </w:r>
    </w:p>
    <w:p>
      <w:pPr>
        <w:spacing w:after="0"/>
        <w:ind w:left="0"/>
        <w:jc w:val="both"/>
      </w:pPr>
      <w:r>
        <w:rPr>
          <w:rFonts w:ascii="Times New Roman"/>
          <w:b w:val="false"/>
          <w:i w:val="false"/>
          <w:color w:val="000000"/>
          <w:sz w:val="28"/>
        </w:rPr>
        <w:t>
      Келісім комиссиясының шешімі хаттамамен ресімделеді және жер қойнауын зерттеу және пайдалану жөніндегі уәкілетті органға жіберіледі.</w:t>
      </w:r>
    </w:p>
    <w:p>
      <w:pPr>
        <w:spacing w:after="0"/>
        <w:ind w:left="0"/>
        <w:jc w:val="both"/>
      </w:pPr>
      <w:r>
        <w:rPr>
          <w:rFonts w:ascii="Times New Roman"/>
          <w:b w:val="false"/>
          <w:i w:val="false"/>
          <w:color w:val="000000"/>
          <w:sz w:val="28"/>
        </w:rPr>
        <w:t>
      Орындаушының наразылығы негізді деп танылған жағдайда ЖСҚ қайтадан экономикалық сараптамаға жіберіледі.</w:t>
      </w:r>
    </w:p>
    <w:p>
      <w:pPr>
        <w:spacing w:after="0"/>
        <w:ind w:left="0"/>
        <w:jc w:val="both"/>
      </w:pPr>
      <w:r>
        <w:rPr>
          <w:rFonts w:ascii="Times New Roman"/>
          <w:b w:val="false"/>
          <w:i w:val="false"/>
          <w:color w:val="000000"/>
          <w:sz w:val="28"/>
        </w:rPr>
        <w:t>
      Пысықталған ЖСҚ қайтадан қараған және (немесе) экономикалық сараптамаға ұсынған кезде, оны қарау осы Қағидада белгіленген тәртіппен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мемлекеттік</w:t>
            </w:r>
            <w:r>
              <w:br/>
            </w:r>
            <w:r>
              <w:rPr>
                <w:rFonts w:ascii="Times New Roman"/>
                <w:b w:val="false"/>
                <w:i w:val="false"/>
                <w:color w:val="000000"/>
                <w:sz w:val="20"/>
              </w:rPr>
              <w:t>геологиялық зерттеу және</w:t>
            </w:r>
            <w:r>
              <w:br/>
            </w:r>
            <w:r>
              <w:rPr>
                <w:rFonts w:ascii="Times New Roman"/>
                <w:b w:val="false"/>
                <w:i w:val="false"/>
                <w:color w:val="000000"/>
                <w:sz w:val="20"/>
              </w:rPr>
              <w:t>мониторингілеу, мұнай-газ</w:t>
            </w:r>
            <w:r>
              <w:br/>
            </w:r>
            <w:r>
              <w:rPr>
                <w:rFonts w:ascii="Times New Roman"/>
                <w:b w:val="false"/>
                <w:i w:val="false"/>
                <w:color w:val="000000"/>
                <w:sz w:val="20"/>
              </w:rPr>
              <w:t>және гидрогеологиялық</w:t>
            </w:r>
            <w:r>
              <w:br/>
            </w:r>
            <w:r>
              <w:rPr>
                <w:rFonts w:ascii="Times New Roman"/>
                <w:b w:val="false"/>
                <w:i w:val="false"/>
                <w:color w:val="000000"/>
                <w:sz w:val="20"/>
              </w:rPr>
              <w:t>ұңғымаларды консервациялау,</w:t>
            </w:r>
            <w:r>
              <w:br/>
            </w:r>
            <w:r>
              <w:rPr>
                <w:rFonts w:ascii="Times New Roman"/>
                <w:b w:val="false"/>
                <w:i w:val="false"/>
                <w:color w:val="000000"/>
                <w:sz w:val="20"/>
              </w:rPr>
              <w:t>жою жұмыстарын жүргізумен</w:t>
            </w:r>
            <w:r>
              <w:br/>
            </w:r>
            <w:r>
              <w:rPr>
                <w:rFonts w:ascii="Times New Roman"/>
                <w:b w:val="false"/>
                <w:i w:val="false"/>
                <w:color w:val="000000"/>
                <w:sz w:val="20"/>
              </w:rPr>
              <w:t>байланысты объектілердің</w:t>
            </w:r>
            <w:r>
              <w:br/>
            </w:r>
            <w:r>
              <w:rPr>
                <w:rFonts w:ascii="Times New Roman"/>
                <w:b w:val="false"/>
                <w:i w:val="false"/>
                <w:color w:val="000000"/>
                <w:sz w:val="20"/>
              </w:rPr>
              <w:t>жобалық-сметалық құжаттамаларына</w:t>
            </w:r>
            <w:r>
              <w:br/>
            </w:r>
            <w:r>
              <w:rPr>
                <w:rFonts w:ascii="Times New Roman"/>
                <w:b w:val="false"/>
                <w:i w:val="false"/>
                <w:color w:val="000000"/>
                <w:sz w:val="20"/>
              </w:rPr>
              <w:t>экономикалық сараптама жүргізу</w:t>
            </w:r>
            <w:r>
              <w:br/>
            </w:r>
            <w:r>
              <w:rPr>
                <w:rFonts w:ascii="Times New Roman"/>
                <w:b w:val="false"/>
                <w:i w:val="false"/>
                <w:color w:val="000000"/>
                <w:sz w:val="20"/>
              </w:rPr>
              <w:t>қағидасына 1-қосымша</w:t>
            </w:r>
          </w:p>
        </w:tc>
      </w:tr>
    </w:tbl>
    <w:bookmarkStart w:name="z31" w:id="26"/>
    <w:p>
      <w:pPr>
        <w:spacing w:after="0"/>
        <w:ind w:left="0"/>
        <w:jc w:val="left"/>
      </w:pPr>
      <w:r>
        <w:rPr>
          <w:rFonts w:ascii="Times New Roman"/>
          <w:b/>
          <w:i w:val="false"/>
          <w:color w:val="000000"/>
        </w:rPr>
        <w:t xml:space="preserve"> Экономикалық сараптамаға және сараптамалық қорытынды дайындауға ұсынылған жобалау-сметалық құжаттамаларды қарау мерзімдері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7348"/>
        <w:gridCol w:w="1205"/>
        <w:gridCol w:w="1877"/>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қарау мерзімі жұмыс күндерінде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бұрғылау жұмыстарынсыз, алаңдарды жете зерттей отырып геологиялық түсіру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бұрғылау жұмыстарымен, алаңдарды жете зерттей отырып геологиялық түсіру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 түсіру жұмыстары, түсіру кезіндегі жалпы іздестірулер, тереңнен геологиялық картаға түсіру, геологиялық-минерагендік картаға түсіру және басқалары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жағдайына мониторинг жүргізу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бойынша іздеу-бағалау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Іздеу-барлау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(сейсмикалық барлаудан басқа)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инженерлік-геологиялық жұмыстар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және қауіпті геологиялық процестер мониторингін жүргізу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гидрогеологиялық ұңғымаларды консервациялау, жою жұмыстары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терең бұрғылау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жұмыстарынсыз тақырыптық, ғылыми-зерттеу, тәжірибелік-әдістемелік, конструкторлық жұмыстар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дала жұмыстарымен бірге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бұрғылау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бұрғылау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түрлеріне жеке дара баға белгілеу каталогы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жобалау-сметалық нормалар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Геоэкологиялық жұмыстар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СМ2Д нысаны бойынша сметаны қайта есептеу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мемлекеттік</w:t>
            </w:r>
            <w:r>
              <w:br/>
            </w:r>
            <w:r>
              <w:rPr>
                <w:rFonts w:ascii="Times New Roman"/>
                <w:b w:val="false"/>
                <w:i w:val="false"/>
                <w:color w:val="000000"/>
                <w:sz w:val="20"/>
              </w:rPr>
              <w:t>геологиялық зерттеу және</w:t>
            </w:r>
            <w:r>
              <w:br/>
            </w:r>
            <w:r>
              <w:rPr>
                <w:rFonts w:ascii="Times New Roman"/>
                <w:b w:val="false"/>
                <w:i w:val="false"/>
                <w:color w:val="000000"/>
                <w:sz w:val="20"/>
              </w:rPr>
              <w:t>мониторингілеу, мұнай-газ</w:t>
            </w:r>
            <w:r>
              <w:br/>
            </w:r>
            <w:r>
              <w:rPr>
                <w:rFonts w:ascii="Times New Roman"/>
                <w:b w:val="false"/>
                <w:i w:val="false"/>
                <w:color w:val="000000"/>
                <w:sz w:val="20"/>
              </w:rPr>
              <w:t>және гидрогеологиялық</w:t>
            </w:r>
            <w:r>
              <w:br/>
            </w:r>
            <w:r>
              <w:rPr>
                <w:rFonts w:ascii="Times New Roman"/>
                <w:b w:val="false"/>
                <w:i w:val="false"/>
                <w:color w:val="000000"/>
                <w:sz w:val="20"/>
              </w:rPr>
              <w:t>ұңғымаларды консервациялау,</w:t>
            </w:r>
            <w:r>
              <w:br/>
            </w:r>
            <w:r>
              <w:rPr>
                <w:rFonts w:ascii="Times New Roman"/>
                <w:b w:val="false"/>
                <w:i w:val="false"/>
                <w:color w:val="000000"/>
                <w:sz w:val="20"/>
              </w:rPr>
              <w:t>жою жұмыстарын жүргізумен</w:t>
            </w:r>
            <w:r>
              <w:br/>
            </w:r>
            <w:r>
              <w:rPr>
                <w:rFonts w:ascii="Times New Roman"/>
                <w:b w:val="false"/>
                <w:i w:val="false"/>
                <w:color w:val="000000"/>
                <w:sz w:val="20"/>
              </w:rPr>
              <w:t>байланысты объектілердің</w:t>
            </w:r>
            <w:r>
              <w:br/>
            </w:r>
            <w:r>
              <w:rPr>
                <w:rFonts w:ascii="Times New Roman"/>
                <w:b w:val="false"/>
                <w:i w:val="false"/>
                <w:color w:val="000000"/>
                <w:sz w:val="20"/>
              </w:rPr>
              <w:t>жобалық-сметалық құжаттамаларына</w:t>
            </w:r>
            <w:r>
              <w:br/>
            </w:r>
            <w:r>
              <w:rPr>
                <w:rFonts w:ascii="Times New Roman"/>
                <w:b w:val="false"/>
                <w:i w:val="false"/>
                <w:color w:val="000000"/>
                <w:sz w:val="20"/>
              </w:rPr>
              <w:t>экономикалық сараптама жүргізу</w:t>
            </w:r>
            <w:r>
              <w:br/>
            </w:r>
            <w:r>
              <w:rPr>
                <w:rFonts w:ascii="Times New Roman"/>
                <w:b w:val="false"/>
                <w:i w:val="false"/>
                <w:color w:val="000000"/>
                <w:sz w:val="20"/>
              </w:rPr>
              <w:t>қағидасына 2-қосымша</w:t>
            </w:r>
          </w:p>
        </w:tc>
      </w:tr>
    </w:tbl>
    <w:bookmarkStart w:name="z32" w:id="27"/>
    <w:p>
      <w:pPr>
        <w:spacing w:after="0"/>
        <w:ind w:left="0"/>
        <w:jc w:val="both"/>
      </w:pPr>
      <w:r>
        <w:rPr>
          <w:rFonts w:ascii="Times New Roman"/>
          <w:b w:val="false"/>
          <w:i w:val="false"/>
          <w:color w:val="000000"/>
          <w:sz w:val="28"/>
        </w:rPr>
        <w:t>
      ЖОБАНЫ ТОЛЫҚТЫРУ (ӨЗГЕРТУ) БОЙЫНША ЖҰМЫСТАРДЫҢ СМЕТАЛЫҚ ҚҰНЫНЫҢ ЖИЫНТЫҚ ЕСЕБІ</w:t>
      </w:r>
    </w:p>
    <w:bookmarkEnd w:id="27"/>
    <w:p>
      <w:pPr>
        <w:spacing w:after="0"/>
        <w:ind w:left="0"/>
        <w:jc w:val="both"/>
      </w:pPr>
      <w:r>
        <w:rPr>
          <w:rFonts w:ascii="Times New Roman"/>
          <w:b w:val="false"/>
          <w:i w:val="false"/>
          <w:color w:val="000000"/>
          <w:sz w:val="28"/>
        </w:rPr>
        <w:t>
      объект бойынша: (объектінің толық атауы)</w:t>
      </w:r>
    </w:p>
    <w:p>
      <w:pPr>
        <w:spacing w:after="0"/>
        <w:ind w:left="0"/>
        <w:jc w:val="both"/>
      </w:pPr>
      <w:r>
        <w:rPr>
          <w:rFonts w:ascii="Times New Roman"/>
          <w:b w:val="false"/>
          <w:i w:val="false"/>
          <w:color w:val="000000"/>
          <w:sz w:val="28"/>
        </w:rPr>
        <w:t>
      СМ2Д –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980"/>
        <w:gridCol w:w="1252"/>
        <w:gridCol w:w="980"/>
        <w:gridCol w:w="1253"/>
        <w:gridCol w:w="980"/>
        <w:gridCol w:w="1668"/>
        <w:gridCol w:w="1672"/>
        <w:gridCol w:w="980"/>
        <w:gridCol w:w="1523"/>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толық сметалық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(күнгі) жағдай бойынша банк орындаған және төлеген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(күнге) өтетін ауыспалы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бірлігін ің құны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сметалық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039"/>
        <w:gridCol w:w="1644"/>
        <w:gridCol w:w="1644"/>
        <w:gridCol w:w="1644"/>
        <w:gridCol w:w="1645"/>
        <w:gridCol w:w="16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өзгеріс пен толықтыруда көзделген азайту – көбейту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орындалуға тиіс (СМ-2Д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 мен өзгерістерді ескере отырып жоба бойынша толық сметалық құны</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бірлігі нің құны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Құрастырды:</w:t>
      </w:r>
    </w:p>
    <w:p>
      <w:pPr>
        <w:spacing w:after="0"/>
        <w:ind w:left="0"/>
        <w:jc w:val="both"/>
      </w:pPr>
      <w:r>
        <w:rPr>
          <w:rFonts w:ascii="Times New Roman"/>
          <w:b w:val="false"/>
          <w:i w:val="false"/>
          <w:color w:val="000000"/>
          <w:sz w:val="28"/>
        </w:rPr>
        <w:t>
      Ұйымның басшысы                (қолы)                Т.А.Ә.</w:t>
      </w:r>
    </w:p>
    <w:p>
      <w:pPr>
        <w:spacing w:after="0"/>
        <w:ind w:left="0"/>
        <w:jc w:val="both"/>
      </w:pPr>
      <w:r>
        <w:rPr>
          <w:rFonts w:ascii="Times New Roman"/>
          <w:b w:val="false"/>
          <w:i w:val="false"/>
          <w:color w:val="000000"/>
          <w:sz w:val="28"/>
        </w:rPr>
        <w:t>
      Бас бухгалтер                  (қолы)                Т.А.Ә.</w:t>
      </w:r>
    </w:p>
    <w:p>
      <w:pPr>
        <w:spacing w:after="0"/>
        <w:ind w:left="0"/>
        <w:jc w:val="both"/>
      </w:pPr>
      <w:r>
        <w:rPr>
          <w:rFonts w:ascii="Times New Roman"/>
          <w:b w:val="false"/>
          <w:i w:val="false"/>
          <w:color w:val="000000"/>
          <w:sz w:val="28"/>
        </w:rPr>
        <w:t>
      Орындаушы                      (қолы)                Т.А.Ә.</w:t>
      </w:r>
    </w:p>
    <w:p>
      <w:pPr>
        <w:spacing w:after="0"/>
        <w:ind w:left="0"/>
        <w:jc w:val="both"/>
      </w:pPr>
      <w:r>
        <w:rPr>
          <w:rFonts w:ascii="Times New Roman"/>
          <w:b w:val="false"/>
          <w:i w:val="false"/>
          <w:color w:val="000000"/>
          <w:sz w:val="28"/>
        </w:rPr>
        <w:t>
      Тексерді:</w:t>
      </w:r>
    </w:p>
    <w:p>
      <w:pPr>
        <w:spacing w:after="0"/>
        <w:ind w:left="0"/>
        <w:jc w:val="both"/>
      </w:pPr>
      <w:r>
        <w:rPr>
          <w:rFonts w:ascii="Times New Roman"/>
          <w:b w:val="false"/>
          <w:i w:val="false"/>
          <w:color w:val="000000"/>
          <w:sz w:val="28"/>
        </w:rPr>
        <w:t>
      Басқарма басшысы               (қолы)                 Т.А.Ә.</w:t>
      </w:r>
    </w:p>
    <w:p>
      <w:pPr>
        <w:spacing w:after="0"/>
        <w:ind w:left="0"/>
        <w:jc w:val="both"/>
      </w:pPr>
      <w:r>
        <w:rPr>
          <w:rFonts w:ascii="Times New Roman"/>
          <w:b w:val="false"/>
          <w:i w:val="false"/>
          <w:color w:val="000000"/>
          <w:sz w:val="28"/>
        </w:rPr>
        <w:t>
      Бас сарапшы                    (қолы)                 Т.А.Ә.</w:t>
      </w:r>
    </w:p>
    <w:p>
      <w:pPr>
        <w:spacing w:after="0"/>
        <w:ind w:left="0"/>
        <w:jc w:val="both"/>
      </w:pPr>
      <w:r>
        <w:rPr>
          <w:rFonts w:ascii="Times New Roman"/>
          <w:b w:val="false"/>
          <w:i w:val="false"/>
          <w:color w:val="000000"/>
          <w:sz w:val="28"/>
        </w:rPr>
        <w:t>
      Сарапшы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