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76d4" w14:textId="6d47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міндетін атқарушының 2006 жылғы 18 тамыздағы № 208-НҚ және Қазақстан Республикасы Көлік және коммуникация министрінің 2006 жылғы 21 тамыздағы № 212 бірлескен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төрағасының 2011 жылғы 7 маусымдағы № 163-НҚ және Қазақстан Республикасы Көлік және коммуникация министрінің 2011 жылғы 10 маусымдағы № 352 Бірлескен бұйрығы. Қазақстан Республикасының Әділет министрлігінде 2011 жылы 27 маусымда № 7035 тіркелді. Күші жойылды - Қазақстан Республикасы Ұлттық экономика министрінің 2020 жылғы 6 сәуірдегі № 25 және Қазақстан Республикасы Индустрия және инфрақұрылымдық даму министрінің м.а. 2020 жылғы 13 сәуірдегі № 199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25</w:t>
      </w:r>
      <w:r>
        <w:rPr>
          <w:rFonts w:ascii="Times New Roman"/>
          <w:b w:val="false"/>
          <w:i w:val="false"/>
          <w:color w:val="ff0000"/>
          <w:sz w:val="28"/>
        </w:rPr>
        <w:t xml:space="preserve"> және ҚР Индустрия және инфрақұрылымдық даму министрінің м.а. 13.04.2020 № 199 (алғашқы ресми жарияланған күнінен кейін күнтізбелік он күн өткен соң қолданысқа енгiзiледi) бірлескен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18-1–бабының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тізбесін бекіту туралы" Қазақстан Республикасы Табиғи монополияларды реттеу агенттігі төрағасының міндетін атқарушының 2006 жылғы 18 тамыздағы № 208-НҚ және Қазақстан Республикасы Көлік және коммуникация министрінің 2006 жылғы 21 тамыздағы № 212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4373 нөмірімен тіркелген, "Заң газетінде" 2006 жылғы 15 қыркүйектегі № 166 (1146 нөмірінде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Магистральдық темір жол желісінің реттеліп көрсетілетін қызметтерімен (тауарларымен, жұмыстарымен) технологиялық жағынан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20, 21-тармақтармен толықтырылсын:</w:t>
      </w:r>
    </w:p>
    <w:bookmarkEnd w:id="3"/>
    <w:p>
      <w:pPr>
        <w:spacing w:after="0"/>
        <w:ind w:left="0"/>
        <w:jc w:val="both"/>
      </w:pPr>
      <w:r>
        <w:rPr>
          <w:rFonts w:ascii="Times New Roman"/>
          <w:b w:val="false"/>
          <w:i w:val="false"/>
          <w:color w:val="000000"/>
          <w:sz w:val="28"/>
        </w:rPr>
        <w:t>
      "20. Темір жол вокзалдарының тиісті жұмысын ұйымдастыру.</w:t>
      </w:r>
    </w:p>
    <w:p>
      <w:pPr>
        <w:spacing w:after="0"/>
        <w:ind w:left="0"/>
        <w:jc w:val="both"/>
      </w:pPr>
      <w:r>
        <w:rPr>
          <w:rFonts w:ascii="Times New Roman"/>
          <w:b w:val="false"/>
          <w:i w:val="false"/>
          <w:color w:val="000000"/>
          <w:sz w:val="28"/>
        </w:rPr>
        <w:t>
      21. Темір жол вокзалдарында жолаушыларға қызмет көрсетуді қамтамасыз ету (билет кассалары, күтуге арналған үй-жайлар, санитарлық-тұрмыстық үй-жайлар және ақпарат беру объектілері, медициналық пункттер, қоғамдық тәртіпті қорғау пункттері).".</w:t>
      </w:r>
    </w:p>
    <w:bookmarkStart w:name="z6" w:id="4"/>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 осы бұйрықтың Қазақстан Республикасының Әділет министрлігінде заңнамада белгіленген тәртіппен мемлекеттік тіркелуін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 Әділет министрлігінде мемлекеттік тіркелгеннен кейін:</w:t>
      </w:r>
    </w:p>
    <w:bookmarkEnd w:id="5"/>
    <w:bookmarkStart w:name="z8" w:id="6"/>
    <w:p>
      <w:pPr>
        <w:spacing w:after="0"/>
        <w:ind w:left="0"/>
        <w:jc w:val="both"/>
      </w:pPr>
      <w:r>
        <w:rPr>
          <w:rFonts w:ascii="Times New Roman"/>
          <w:b w:val="false"/>
          <w:i w:val="false"/>
          <w:color w:val="000000"/>
          <w:sz w:val="28"/>
        </w:rPr>
        <w:t>
      1) оны заңнамада белгіленген тәртіппен бұқаралық ақпарат құралдарында ресми жариялануын Агенттіктің Заң департаменті (М.Ш. Мукушева) жарияланғаны туралы мәліметті кейіннен ұсына отырып, қамтамасыз етсін;</w:t>
      </w:r>
    </w:p>
    <w:bookmarkEnd w:id="6"/>
    <w:bookmarkStart w:name="z9" w:id="7"/>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бөлімшелерінің, Қазақстан Республикасы Көлік және коммуникация министрлігінің және "Қазақстан темір жолы" Ұлттық компаниясы" акционерлік қоғамының назарына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және Қазақстан Республикасы Көлік және коммуникация министрлігінің жауапты хатшысы Ж. Қасымбекке жүктелсін.</w:t>
      </w:r>
    </w:p>
    <w:bookmarkEnd w:id="8"/>
    <w:bookmarkStart w:name="z11" w:id="9"/>
    <w:p>
      <w:pPr>
        <w:spacing w:after="0"/>
        <w:ind w:left="0"/>
        <w:jc w:val="both"/>
      </w:pP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 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