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d8f1" w14:textId="ed5d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әкелу және әкету ережесін бекіту туралы" Қазақстан Республикасы Денсаулық сақтау министрінің 2009 жылғы 16 қарашадағы № 710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8 маусымдағы № 367 Бұйрығы. Қазақстан Республикасы Әділет министрлігінде 2011 жылғы 13 маусымда № 7012 болып тіркелді. Күші жойылды - Қазақстан Республикасы Денсаулық сақтау министрінің 2013 жылғы 26 маусымдағы N 366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26.06.2013 </w:t>
      </w:r>
      <w:r>
        <w:rPr>
          <w:rFonts w:ascii="Times New Roman"/>
          <w:b w:val="false"/>
          <w:i w:val="false"/>
          <w:color w:val="ff0000"/>
          <w:sz w:val="28"/>
        </w:rPr>
        <w:t>N 366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Еуразиялық экономикалық қоғамдастықтың Мемлекетаралық Кеңесінің (Кеден одағының жоғарғы органы) 2011 жылғы 19 мамырдағы № 81 шешіміне, сондай-ақ «Кеден одағының сыртқы шекарасына мемлекеттік бақылаудың келісілген түрлерін көшіру бойынша жоспарларды орындау туралы» Кеден одағы Комиссиясының 2011 жылғы 19 мамырдағы № 644 шешіміне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әкелу және әкету ережесін бекіту туралы» Қазақстан Республикасы Денсаулық сақтау министрінің 2009 жылғы 16 қарашадағы № 710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2009 жылғы 26  қарашада № 5913 тіркелген, Қазақстан Республикасы орталық атқарушы және өзге де орталық мемлекеттік органдарының актілер жинағы, 2010 жыл, № 3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1-қосымшамен бекітілген Дәрілік заттарды, медициналық мақсаттағы бұйымдарды және медициналық техниканы әкелу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1) тармақшасының 5 абзацы мынадай редакцияда жазылсын:</w:t>
      </w:r>
      <w:r>
        <w:br/>
      </w:r>
      <w:r>
        <w:rPr>
          <w:rFonts w:ascii="Times New Roman"/>
          <w:b w:val="false"/>
          <w:i w:val="false"/>
          <w:color w:val="000000"/>
          <w:sz w:val="28"/>
        </w:rPr>
        <w:t>
      «Тек қана Қазақстан Республикасы аумағына әкелінетін дәрілік заттарды, медициналық мақсаттағы бұйымдар мен медициналық техниканы саудада өткізу туралы ережелер көрсетілген келісім шарттың (шарттың) көшірмесін, сондай-ақ дәрілік заттардың, медициналық мақсаттағы бұйымдар мен медициналық техниканың өндірушісі мен өндіруші ел көрсетілген спецификацияны;».</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(Бейсен Н.Е.) осы бұйрықты Қазақстан Республикасы Әділет министрлігінде заңнама белгілеген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департаменті (Таласпаева А.С.) осы бұйрықты мемлекеттік тіркегеннен кейін оның заңнама белгілеген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оны алғаш ресми жариялаған күнінен он күнтізбелік күн өткеннен кейін күшіне енгізіледі және 2014 жылғы 31 желтоқсанға дейін, Кеден одағының Бірыңғай Кедендік Тарифімен белгіленген мөлшерлерден өзгеше, Қазақстан Республикасының қолданатын мөлшерлері мерзіміне қолданыста болады.</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министрінің міндетін атқарушы                       С. Мусинов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