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13ab" w14:textId="5341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"Компьютер жүйелерін бақылау-касса машиналарының мемлекеттік тізіліміне енгізу үшін қорытынды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28 наурыздағы N 84 Бұйрығы. Қазақстан Республикасының Әділет министрлігінде 2011 жылы 03 мамырда N 6934 тіркелді. Күші жойылды - Қазақстан Республикасы Көлік және коммуникация министрінің 2012 жылғы 9 қарашадағы № 757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2012.11.09 </w:t>
      </w:r>
      <w:r>
        <w:rPr>
          <w:rFonts w:ascii="Times New Roman"/>
          <w:b w:val="false"/>
          <w:i w:val="false"/>
          <w:color w:val="ff0000"/>
          <w:sz w:val="28"/>
        </w:rPr>
        <w:t>№ 757</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39"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«Компьютер жүйелерін бақылау-касса машиналарының мемлекеттік тізіліміне енгізу үшін қорытынды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Ақпараттық технологиялар саласындағы мемлекеттік саясат департаменті(Қ.Б. Елеусізова):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белгіленген тәртіпте ресми жариялауын;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Байланыс және ақпарат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4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Байланыс және ақпарат</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28 наурызда</w:t>
      </w:r>
      <w:r>
        <w:br/>
      </w:r>
      <w:r>
        <w:rPr>
          <w:rFonts w:ascii="Times New Roman"/>
          <w:b w:val="false"/>
          <w:i w:val="false"/>
          <w:color w:val="000000"/>
          <w:sz w:val="28"/>
        </w:rPr>
        <w:t xml:space="preserve">
№ 84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«Компьютер жүйелерін бақылау-касса машиналарының мемлекеттік тізіліміне енгізу үшін қорытынды беру» мемлекеттік қызмет регламенті</w:t>
      </w:r>
    </w:p>
    <w:bookmarkStart w:name="z38" w:id="2"/>
    <w:p>
      <w:pPr>
        <w:spacing w:after="0"/>
        <w:ind w:left="0"/>
        <w:jc w:val="left"/>
      </w:pPr>
      <w:r>
        <w:rPr>
          <w:rFonts w:ascii="Times New Roman"/>
          <w:b/>
          <w:i w:val="false"/>
          <w:color w:val="000000"/>
        </w:rPr>
        <w:t xml:space="preserve"> 
1. Жалпы ережелер</w:t>
      </w:r>
    </w:p>
    <w:bookmarkEnd w:id="2"/>
    <w:bookmarkStart w:name="z1" w:id="3"/>
    <w:p>
      <w:pPr>
        <w:spacing w:after="0"/>
        <w:ind w:left="0"/>
        <w:jc w:val="both"/>
      </w:pPr>
      <w:r>
        <w:rPr>
          <w:rFonts w:ascii="Times New Roman"/>
          <w:b w:val="false"/>
          <w:i w:val="false"/>
          <w:color w:val="000000"/>
          <w:sz w:val="28"/>
        </w:rPr>
        <w:t>
      1. Осы «Компьютер жүйелерін бақылау-касса машиналарының мемлекеттік тізіліміне енгізу үшін қорытынды беру» мемлекеттік қызмет регламенті (бұдан әрі -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сондай-ақ «Компьютер жүйелерін бақылау-касса машиналарының мемлекеттік тізіліміне енгізу үшін қорытынды беру» мемлекеттік қызмет стандартын (бұдан әрі - Стандарт) бекіту туралы» Қазақстан Республикасы Үкіметінің 2010 жылғы 31 желтоқсандағы № 1508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регламенті – мемлекеттік қызмет стандартының сақталуына қойылатын талаптарды белгілейтін және мемлекеттік қызметтер көрсететін мемлекеттік органдардың, олардың ведомстволық бағыныстағы ұйымдарының, лауазымды тұлғаларының, сондай-ақ өзге де жеке және заңды тұлғалардың қызмет тәртібін айқындайтын нормативтік құқықтық акт;</w:t>
      </w:r>
      <w:r>
        <w:br/>
      </w:r>
      <w:r>
        <w:rPr>
          <w:rFonts w:ascii="Times New Roman"/>
          <w:b w:val="false"/>
          <w:i w:val="false"/>
          <w:color w:val="000000"/>
          <w:sz w:val="28"/>
        </w:rPr>
        <w:t>
</w:t>
      </w:r>
      <w:r>
        <w:rPr>
          <w:rFonts w:ascii="Times New Roman"/>
          <w:b w:val="false"/>
          <w:i w:val="false"/>
          <w:color w:val="000000"/>
          <w:sz w:val="28"/>
        </w:rPr>
        <w:t>
      2) орындаушы – міндетіне компьютер жүйелерінің сараптамасын ұйымдастыру бойынша іс-шаралар өткізу және бақылау-касса машиналарының мемлекеттік тізіліміне енгізу үшін қорытынды беру жататын Қазақстан Республикасы Байланыс және ақпарат министрлігінің  лауазымды тұлғасы;</w:t>
      </w:r>
      <w:r>
        <w:br/>
      </w:r>
      <w:r>
        <w:rPr>
          <w:rFonts w:ascii="Times New Roman"/>
          <w:b w:val="false"/>
          <w:i w:val="false"/>
          <w:color w:val="000000"/>
          <w:sz w:val="28"/>
        </w:rPr>
        <w:t>
</w:t>
      </w:r>
      <w:r>
        <w:rPr>
          <w:rFonts w:ascii="Times New Roman"/>
          <w:b w:val="false"/>
          <w:i w:val="false"/>
          <w:color w:val="000000"/>
          <w:sz w:val="28"/>
        </w:rPr>
        <w:t>
      3) сараптамалық комиссия – Қазақстан Республикасы Байланыс және ақпарат министрлігімен құрылған, бақылау-касса машиналарының мемлекеттік тізіліміне енгізу үшін компьютер жүйелерінің техникалық талаптарға сәйкестігін сараптау жөніндегі комиссия;</w:t>
      </w:r>
      <w:r>
        <w:br/>
      </w:r>
      <w:r>
        <w:rPr>
          <w:rFonts w:ascii="Times New Roman"/>
          <w:b w:val="false"/>
          <w:i w:val="false"/>
          <w:color w:val="000000"/>
          <w:sz w:val="28"/>
        </w:rPr>
        <w:t>
</w:t>
      </w:r>
      <w:r>
        <w:rPr>
          <w:rFonts w:ascii="Times New Roman"/>
          <w:b w:val="false"/>
          <w:i w:val="false"/>
          <w:color w:val="000000"/>
          <w:sz w:val="28"/>
        </w:rPr>
        <w:t>
      4) тұтынушы – заңды тұлға.</w:t>
      </w:r>
      <w:r>
        <w:br/>
      </w:r>
      <w:r>
        <w:rPr>
          <w:rFonts w:ascii="Times New Roman"/>
          <w:b w:val="false"/>
          <w:i w:val="false"/>
          <w:color w:val="000000"/>
          <w:sz w:val="28"/>
        </w:rPr>
        <w:t>
</w:t>
      </w:r>
      <w:r>
        <w:rPr>
          <w:rFonts w:ascii="Times New Roman"/>
          <w:b w:val="false"/>
          <w:i w:val="false"/>
          <w:color w:val="000000"/>
          <w:sz w:val="28"/>
        </w:rPr>
        <w:t>
      3. «Компьютер жүйелерін бақылау-касса машиналарының мемлекеттік тізіліміне енгізу үшін қорытынды беру» мемлекеттік қызметі (бұдан әрі  - мемлекеттік қызмет) Қазақстан Республикасы Байланыс және ақпарат министрлігімен (бұдан әрі – Министрлік)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651-бабының</w:t>
      </w:r>
      <w:r>
        <w:rPr>
          <w:rFonts w:ascii="Times New Roman"/>
          <w:b w:val="false"/>
          <w:i w:val="false"/>
          <w:color w:val="000000"/>
          <w:sz w:val="28"/>
        </w:rPr>
        <w:t xml:space="preserve"> 3-тармағына сәйкес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Стандартқа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нысанға сәйкес қағаз тасығышта қорытынды не бас тарту себептері туралы жазбаша түрдегі дәлелді жауап беру болып табылады және тұтынушыға пошта арқылы жіберіледі немесе тұтынушының қолына беріледі.</w:t>
      </w:r>
    </w:p>
    <w:bookmarkEnd w:id="3"/>
    <w:bookmarkStart w:name="z10" w:id="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
    <w:bookmarkStart w:name="z11" w:id="5"/>
    <w:p>
      <w:pPr>
        <w:spacing w:after="0"/>
        <w:ind w:left="0"/>
        <w:jc w:val="both"/>
      </w:pPr>
      <w:r>
        <w:rPr>
          <w:rFonts w:ascii="Times New Roman"/>
          <w:b w:val="false"/>
          <w:i w:val="false"/>
          <w:color w:val="000000"/>
          <w:sz w:val="28"/>
        </w:rPr>
        <w:t>
      7. Мемлекеттік қызмет Министрлікпен демалыс және мереке күндерін қоспағанда, сағат 9.00-ден бастап 18.30-ге дейін күн сайын көрсетіледі, түскі асқа үзіліс сағат 13.00-ден бастап 14.30-ға дейін. Қызметті алу үшін алдын ала жазылу қажет емес. Жылдамдатылған қызмет көрсету режимі көзделмеген. Заңды мекенжайы: 010000, Астана қаласы, Есіл ауданы, Орынбор көшесі, 8-үй, 14-кіреберіс.</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ақпарат Қазақстан Республикасы Байланыс және ақпарат министрлігінің www.mci.gov.kz интернет-ресурсында орналастырылады немесе 8 (7172)74-06-85 телефоны бойынша беріледі</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Тұтынушы Министрлікке ілеспе хатпен келесі құжаттар пакетін  ұсынады: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толтырылған сауалнама-өтінішті;</w:t>
      </w:r>
      <w:r>
        <w:br/>
      </w:r>
      <w:r>
        <w:rPr>
          <w:rFonts w:ascii="Times New Roman"/>
          <w:b w:val="false"/>
          <w:i w:val="false"/>
          <w:color w:val="000000"/>
          <w:sz w:val="28"/>
        </w:rPr>
        <w:t>
</w:t>
      </w:r>
      <w:r>
        <w:rPr>
          <w:rFonts w:ascii="Times New Roman"/>
          <w:b w:val="false"/>
          <w:i w:val="false"/>
          <w:color w:val="000000"/>
          <w:sz w:val="28"/>
        </w:rPr>
        <w:t>
      2) компьютер жүйесінің функционалдық мүмкіндіктері мен сипаттамаларының толық сипатын және еркін нысанда «Салық инспекторының жұмыс орны» режимін пайдалану жөніндегі нұсқаулықты;</w:t>
      </w:r>
      <w:r>
        <w:br/>
      </w:r>
      <w:r>
        <w:rPr>
          <w:rFonts w:ascii="Times New Roman"/>
          <w:b w:val="false"/>
          <w:i w:val="false"/>
          <w:color w:val="000000"/>
          <w:sz w:val="28"/>
        </w:rPr>
        <w:t>
</w:t>
      </w:r>
      <w:r>
        <w:rPr>
          <w:rFonts w:ascii="Times New Roman"/>
          <w:b w:val="false"/>
          <w:i w:val="false"/>
          <w:color w:val="000000"/>
          <w:sz w:val="28"/>
        </w:rPr>
        <w:t>
      3) компьютер жүйесінің функционалдық көшірмесін қамтитын компакт дискіні;</w:t>
      </w:r>
      <w:r>
        <w:br/>
      </w:r>
      <w:r>
        <w:rPr>
          <w:rFonts w:ascii="Times New Roman"/>
          <w:b w:val="false"/>
          <w:i w:val="false"/>
          <w:color w:val="000000"/>
          <w:sz w:val="28"/>
        </w:rPr>
        <w:t>
</w:t>
      </w:r>
      <w:r>
        <w:rPr>
          <w:rFonts w:ascii="Times New Roman"/>
          <w:b w:val="false"/>
          <w:i w:val="false"/>
          <w:color w:val="000000"/>
          <w:sz w:val="28"/>
        </w:rPr>
        <w:t>
      4) компьютер жүйесін орнату және қосу жөніндегі нұсқаулықты;</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куәліктің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салық төлеуші ретінде тіркеу туралы куәліктің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7) заңды тұлғаның құрылтай құжаттарының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8)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міндетті лицензиялауға жататын қызметпен айналысу құқығына лицензияның нотариалды куәландырылған көшірмесін (өтініш беруші лицензияланатын қызмет түрімен айналысқан жағдайда ұсынылады);</w:t>
      </w:r>
      <w:r>
        <w:br/>
      </w:r>
      <w:r>
        <w:rPr>
          <w:rFonts w:ascii="Times New Roman"/>
          <w:b w:val="false"/>
          <w:i w:val="false"/>
          <w:color w:val="000000"/>
          <w:sz w:val="28"/>
        </w:rPr>
        <w:t>
</w:t>
      </w:r>
      <w:r>
        <w:rPr>
          <w:rFonts w:ascii="Times New Roman"/>
          <w:b w:val="false"/>
          <w:i w:val="false"/>
          <w:color w:val="000000"/>
          <w:sz w:val="28"/>
        </w:rPr>
        <w:t>
      9) компьютер жүйесінің құрамына кіретін және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сәйкестігін растауға жататын техникалық және бағдарламалық құралдардың ақпараттық қауіпсіздік талаптарына сәйкестік сертификаттарының нотариалды куәландырылған көшірмелерін.</w:t>
      </w:r>
      <w:r>
        <w:br/>
      </w:r>
      <w:r>
        <w:rPr>
          <w:rFonts w:ascii="Times New Roman"/>
          <w:b w:val="false"/>
          <w:i w:val="false"/>
          <w:color w:val="000000"/>
          <w:sz w:val="28"/>
        </w:rPr>
        <w:t>
      Құжаттар қағаз тасығышта не өтініш берушінің электрондық цифрлық қолтаңбасымен куәландырылған электрондық құжат арқылы ұсынылады.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тұтынушы қажетті құжаттарды тапсырған сәттен бастап күнтізбелік отыз күн ішінде;</w:t>
      </w:r>
      <w:r>
        <w:br/>
      </w:r>
      <w:r>
        <w:rPr>
          <w:rFonts w:ascii="Times New Roman"/>
          <w:b w:val="false"/>
          <w:i w:val="false"/>
          <w:color w:val="000000"/>
          <w:sz w:val="28"/>
        </w:rPr>
        <w:t>
</w:t>
      </w:r>
      <w:r>
        <w:rPr>
          <w:rFonts w:ascii="Times New Roman"/>
          <w:b w:val="false"/>
          <w:i w:val="false"/>
          <w:color w:val="000000"/>
          <w:sz w:val="28"/>
        </w:rPr>
        <w:t>
      2) құжаттарды тапсырғанға дейін барынша рұқсат етілген күту уақыты – 15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барынша рұқсат етілген уақыты – 15 минут.</w:t>
      </w:r>
      <w:r>
        <w:br/>
      </w:r>
      <w:r>
        <w:rPr>
          <w:rFonts w:ascii="Times New Roman"/>
          <w:b w:val="false"/>
          <w:i w:val="false"/>
          <w:color w:val="000000"/>
          <w:sz w:val="28"/>
        </w:rPr>
        <w:t>
</w:t>
      </w:r>
      <w:r>
        <w:rPr>
          <w:rFonts w:ascii="Times New Roman"/>
          <w:b w:val="false"/>
          <w:i w:val="false"/>
          <w:color w:val="000000"/>
          <w:sz w:val="28"/>
        </w:rPr>
        <w:t>
      12. Мемлекеттік қызметті ұсынудан бас тарту негізі Стандарттың 16-тармағына сәйкес жүргізіледі.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 Министрліктің жұмыс кестесінің негізінде жұмыс күні ішінде бір тұлғамен жүзеге асырылады.</w:t>
      </w:r>
    </w:p>
    <w:bookmarkEnd w:id="5"/>
    <w:bookmarkStart w:name="z30" w:id="6"/>
    <w:p>
      <w:pPr>
        <w:spacing w:after="0"/>
        <w:ind w:left="0"/>
        <w:jc w:val="left"/>
      </w:pPr>
      <w:r>
        <w:rPr>
          <w:rFonts w:ascii="Times New Roman"/>
          <w:b/>
          <w:i w:val="false"/>
          <w:color w:val="000000"/>
        </w:rPr>
        <w:t xml:space="preserve"> 
3. Мемлекеттік қызмет көрсету үдерісіндегі іс-әрекеттер (өзара іс-әрекеттер) тәртібінің сипаттамасы</w:t>
      </w:r>
    </w:p>
    <w:bookmarkEnd w:id="6"/>
    <w:bookmarkStart w:name="z31" w:id="7"/>
    <w:p>
      <w:pPr>
        <w:spacing w:after="0"/>
        <w:ind w:left="0"/>
        <w:jc w:val="both"/>
      </w:pPr>
      <w:r>
        <w:rPr>
          <w:rFonts w:ascii="Times New Roman"/>
          <w:b w:val="false"/>
          <w:i w:val="false"/>
          <w:color w:val="000000"/>
          <w:sz w:val="28"/>
        </w:rPr>
        <w:t>
      14. Компьютер жүйесін бақылау-касса машиналарының мемлекеттік тізіліміне енгізу үшін қорытынды беру бойынша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1 кезең – тұтынушының құжаттары қоса берілген өтінішін Министрліктің құжаттамалық қамтамасыз ету қызметінде (бұдан әрі – ҚҚҚ) тіркеу.</w:t>
      </w:r>
      <w:r>
        <w:br/>
      </w:r>
      <w:r>
        <w:rPr>
          <w:rFonts w:ascii="Times New Roman"/>
          <w:b w:val="false"/>
          <w:i w:val="false"/>
          <w:color w:val="000000"/>
          <w:sz w:val="28"/>
        </w:rPr>
        <w:t>
      Тұтынушы Министрлікке мемлекеттік қызметті алу үшін қажетті құжаттар пакетін ұсынады, оларды Министрліктің ҚҚҚ қызметкері тұтынушының өтінішінде көрсетілген тізімдеме бойынша қабылдап алады.</w:t>
      </w:r>
      <w:r>
        <w:br/>
      </w:r>
      <w:r>
        <w:rPr>
          <w:rFonts w:ascii="Times New Roman"/>
          <w:b w:val="false"/>
          <w:i w:val="false"/>
          <w:color w:val="000000"/>
          <w:sz w:val="28"/>
        </w:rPr>
        <w:t>
      Талаптарға сәйкес келген құжаттар тіркеу мөртабанында нөмірі, күні мен парақтарының саны көрсетіліп, бақылау белгілері көрсетілумен ҚҚҚ-мен ресімделеді және тіркеледі. Тұтынушы Министрліктің ҚҚҚ тіркеу мөртабаны (кіріс нөмірі, күні) қойылған өтініштің көшірмесін алады.</w:t>
      </w:r>
      <w:r>
        <w:br/>
      </w:r>
      <w:r>
        <w:rPr>
          <w:rFonts w:ascii="Times New Roman"/>
          <w:b w:val="false"/>
          <w:i w:val="false"/>
          <w:color w:val="000000"/>
          <w:sz w:val="28"/>
        </w:rPr>
        <w:t>
      Құжаттар пошта арқылы тапсырылған жағдайда, тұтынушы Министрліктің ҚҚҚ-да құжаттардың қарауға қабылданғандығы туралы 8(7172)74-10-03 телефоны бойынша біле алады.</w:t>
      </w:r>
      <w:r>
        <w:br/>
      </w:r>
      <w:r>
        <w:rPr>
          <w:rFonts w:ascii="Times New Roman"/>
          <w:b w:val="false"/>
          <w:i w:val="false"/>
          <w:color w:val="000000"/>
          <w:sz w:val="28"/>
        </w:rPr>
        <w:t>
</w:t>
      </w:r>
      <w:r>
        <w:rPr>
          <w:rFonts w:ascii="Times New Roman"/>
          <w:b w:val="false"/>
          <w:i w:val="false"/>
          <w:color w:val="000000"/>
          <w:sz w:val="28"/>
        </w:rPr>
        <w:t>
      2) 2 кезең – Министрлік басшысының сараптаманы өткізетін орындаушыны, орынды және уақытты белгілеуі.</w:t>
      </w:r>
      <w:r>
        <w:br/>
      </w:r>
      <w:r>
        <w:rPr>
          <w:rFonts w:ascii="Times New Roman"/>
          <w:b w:val="false"/>
          <w:i w:val="false"/>
          <w:color w:val="000000"/>
          <w:sz w:val="28"/>
        </w:rPr>
        <w:t>
      Тіркелген, тиісінше ресімделген құжаттар пакеті Министрлік басшысына жіберіледі, соңынан орындаушыға тапсырылады.</w:t>
      </w:r>
      <w:r>
        <w:br/>
      </w:r>
      <w:r>
        <w:rPr>
          <w:rFonts w:ascii="Times New Roman"/>
          <w:b w:val="false"/>
          <w:i w:val="false"/>
          <w:color w:val="000000"/>
          <w:sz w:val="28"/>
        </w:rPr>
        <w:t>
</w:t>
      </w:r>
      <w:r>
        <w:rPr>
          <w:rFonts w:ascii="Times New Roman"/>
          <w:b w:val="false"/>
          <w:i w:val="false"/>
          <w:color w:val="000000"/>
          <w:sz w:val="28"/>
        </w:rPr>
        <w:t>
      3) 3 кезең – орындаушының құжаттарды сараптама үшін сараптама комиссиясына жіберуді жүзеге асыруы;</w:t>
      </w:r>
      <w:r>
        <w:br/>
      </w:r>
      <w:r>
        <w:rPr>
          <w:rFonts w:ascii="Times New Roman"/>
          <w:b w:val="false"/>
          <w:i w:val="false"/>
          <w:color w:val="000000"/>
          <w:sz w:val="28"/>
        </w:rPr>
        <w:t>
</w:t>
      </w:r>
      <w:r>
        <w:rPr>
          <w:rFonts w:ascii="Times New Roman"/>
          <w:b w:val="false"/>
          <w:i w:val="false"/>
          <w:color w:val="000000"/>
          <w:sz w:val="28"/>
        </w:rPr>
        <w:t>
      4) 4 кезең – тұтынушының компьютер жүйесі мен құжаттар пакетін олардың Нормативтік құқықтық актілерді мемлекеттік тіркеу тізілімінде 5732 болып тіркелген, Қазақстан Республикасы Ақпараттандыру және байланыс агенттігі төрағасының 2009 жылғы 27 шілдедегі № 330 </w:t>
      </w:r>
      <w:r>
        <w:rPr>
          <w:rFonts w:ascii="Times New Roman"/>
          <w:b w:val="false"/>
          <w:i w:val="false"/>
          <w:color w:val="000000"/>
          <w:sz w:val="28"/>
        </w:rPr>
        <w:t>бұйрығымен</w:t>
      </w:r>
      <w:r>
        <w:rPr>
          <w:rFonts w:ascii="Times New Roman"/>
          <w:b w:val="false"/>
          <w:i w:val="false"/>
          <w:color w:val="000000"/>
          <w:sz w:val="28"/>
        </w:rPr>
        <w:t xml:space="preserve"> бекітілген, Бақылау-касса машиналарының мемлекеттік тізіліміне енгізу үшін компьютер жүйесінің техникалық талаптарға сәйкестігіне қорытынды беру ережесімен (бұдан әрі - Ереже) белгіленген техникалық талаптарға сәйкестігін айқындау мақсатында сараптамалық комиссияның сараптама жүргізуді жүзеге асыруы. Сараптамалық комиссияның қорытындылары бойынша компьютер жүйесі Ережемен белгіленген техникалық талаптарға сәйкес болған жағдайда, еркін нысанда компьютер жүйесінің сәйкестігі туралы акт толтырылады Акт екі данада құрастырылады, олардың әрқайсысына сараптамалық комиссияның төрағасы мен мүшелерінің қолы қойылады. Ресімделген акті орындаушыға беріледі;</w:t>
      </w:r>
      <w:r>
        <w:br/>
      </w:r>
      <w:r>
        <w:rPr>
          <w:rFonts w:ascii="Times New Roman"/>
          <w:b w:val="false"/>
          <w:i w:val="false"/>
          <w:color w:val="000000"/>
          <w:sz w:val="28"/>
        </w:rPr>
        <w:t>
</w:t>
      </w:r>
      <w:r>
        <w:rPr>
          <w:rFonts w:ascii="Times New Roman"/>
          <w:b w:val="false"/>
          <w:i w:val="false"/>
          <w:color w:val="000000"/>
          <w:sz w:val="28"/>
        </w:rPr>
        <w:t>
      5) 5 кезең – қорытындыны құрастыру және тұтынушыға беру.</w:t>
      </w:r>
      <w:r>
        <w:br/>
      </w:r>
      <w:r>
        <w:rPr>
          <w:rFonts w:ascii="Times New Roman"/>
          <w:b w:val="false"/>
          <w:i w:val="false"/>
          <w:color w:val="000000"/>
          <w:sz w:val="28"/>
        </w:rPr>
        <w:t>
      Актіні алғаннан кейін орындаушы екі данадағы қорытынды құрастырады, оған Министрлік басшысының қолы қойылады.</w:t>
      </w:r>
      <w:r>
        <w:br/>
      </w:r>
      <w:r>
        <w:rPr>
          <w:rFonts w:ascii="Times New Roman"/>
          <w:b w:val="false"/>
          <w:i w:val="false"/>
          <w:color w:val="000000"/>
          <w:sz w:val="28"/>
        </w:rPr>
        <w:t>
      Қол қойылған қорытындының бір данасын орындаушы тұтынушыға береді. Қорытындының екінші данасы, сондай-ақ қаралған құжаттар пакеті Министрліктің мерзімсіз сақтауында қалады.</w:t>
      </w:r>
      <w:r>
        <w:br/>
      </w:r>
      <w:r>
        <w:rPr>
          <w:rFonts w:ascii="Times New Roman"/>
          <w:b w:val="false"/>
          <w:i w:val="false"/>
          <w:color w:val="000000"/>
          <w:sz w:val="28"/>
        </w:rPr>
        <w:t>
      Тұтынушыға қорытынды беру берілген қорытындылар журналында тіркеледі. Қорытынды беру үдерісі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Министрліктің құрылымдық-функционалдық бірліктерінің (бұдан әрі - ҚФБ) іс-әрекеттері Регламентке </w:t>
      </w:r>
      <w:r>
        <w:rPr>
          <w:rFonts w:ascii="Times New Roman"/>
          <w:b w:val="false"/>
          <w:i w:val="false"/>
          <w:color w:val="000000"/>
          <w:sz w:val="28"/>
        </w:rPr>
        <w:t>2-қосымшада</w:t>
      </w:r>
      <w:r>
        <w:rPr>
          <w:rFonts w:ascii="Times New Roman"/>
          <w:b w:val="false"/>
          <w:i w:val="false"/>
          <w:color w:val="000000"/>
          <w:sz w:val="28"/>
        </w:rPr>
        <w:t xml:space="preserve"> сипатталған.</w:t>
      </w:r>
    </w:p>
    <w:bookmarkEnd w:id="7"/>
    <w:bookmarkStart w:name="z48" w:id="8"/>
    <w:p>
      <w:pPr>
        <w:spacing w:after="0"/>
        <w:ind w:left="0"/>
        <w:jc w:val="both"/>
      </w:pPr>
      <w:r>
        <w:rPr>
          <w:rFonts w:ascii="Times New Roman"/>
          <w:b w:val="false"/>
          <w:i w:val="false"/>
          <w:color w:val="000000"/>
          <w:sz w:val="28"/>
        </w:rPr>
        <w:t>
«Компьютер жүйелерін бақылау-касса</w:t>
      </w:r>
      <w:r>
        <w:br/>
      </w:r>
      <w:r>
        <w:rPr>
          <w:rFonts w:ascii="Times New Roman"/>
          <w:b w:val="false"/>
          <w:i w:val="false"/>
          <w:color w:val="000000"/>
          <w:sz w:val="28"/>
        </w:rPr>
        <w:t>
машиналарының мемлекеттік тізіліміне</w:t>
      </w:r>
      <w:r>
        <w:br/>
      </w:r>
      <w:r>
        <w:rPr>
          <w:rFonts w:ascii="Times New Roman"/>
          <w:b w:val="false"/>
          <w:i w:val="false"/>
          <w:color w:val="000000"/>
          <w:sz w:val="28"/>
        </w:rPr>
        <w:t xml:space="preserve">
енгізу үшін қорытынды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8"/>
    <w:p>
      <w:pPr>
        <w:spacing w:after="0"/>
        <w:ind w:left="0"/>
        <w:jc w:val="both"/>
      </w:pPr>
      <w:r>
        <w:drawing>
          <wp:inline distT="0" distB="0" distL="0" distR="0">
            <wp:extent cx="87757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75700" cy="4876800"/>
                    </a:xfrm>
                    <a:prstGeom prst="rect">
                      <a:avLst/>
                    </a:prstGeom>
                  </pic:spPr>
                </pic:pic>
              </a:graphicData>
            </a:graphic>
          </wp:inline>
        </w:drawing>
      </w:r>
    </w:p>
    <w:bookmarkStart w:name="z49" w:id="9"/>
    <w:p>
      <w:pPr>
        <w:spacing w:after="0"/>
        <w:ind w:left="0"/>
        <w:jc w:val="both"/>
      </w:pPr>
      <w:r>
        <w:rPr>
          <w:rFonts w:ascii="Times New Roman"/>
          <w:b w:val="false"/>
          <w:i w:val="false"/>
          <w:color w:val="000000"/>
          <w:sz w:val="28"/>
        </w:rPr>
        <w:t xml:space="preserve">
«Компьютер жүйелерін бақылау-касса   </w:t>
      </w:r>
      <w:r>
        <w:br/>
      </w:r>
      <w:r>
        <w:rPr>
          <w:rFonts w:ascii="Times New Roman"/>
          <w:b w:val="false"/>
          <w:i w:val="false"/>
          <w:color w:val="000000"/>
          <w:sz w:val="28"/>
        </w:rPr>
        <w:t xml:space="preserve">
машиналарының мемлекеттік тізіліміне  </w:t>
      </w:r>
      <w:r>
        <w:br/>
      </w:r>
      <w:r>
        <w:rPr>
          <w:rFonts w:ascii="Times New Roman"/>
          <w:b w:val="false"/>
          <w:i w:val="false"/>
          <w:color w:val="000000"/>
          <w:sz w:val="28"/>
        </w:rPr>
        <w:t xml:space="preserve">
енгізу үшін қорытынды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1-кесте.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778"/>
        <w:gridCol w:w="2693"/>
        <w:gridCol w:w="2865"/>
        <w:gridCol w:w="2607"/>
        <w:gridCol w:w="2416"/>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Негізгі процестің і</w:t>
            </w:r>
            <w:r>
              <w:rPr>
                <w:rFonts w:ascii="Times New Roman"/>
                <w:b w:val="false"/>
                <w:i/>
                <w:color w:val="000000"/>
                <w:sz w:val="20"/>
              </w:rPr>
              <w:t>с-әрекетті (барысының, жұмыс ағынының)</w:t>
            </w:r>
          </w:p>
        </w:tc>
      </w:tr>
      <w:tr>
        <w:trPr>
          <w:trHeight w:val="1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органның ҚҚҚ қызметкері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органның қызметкері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органның басшысы</w:t>
            </w:r>
          </w:p>
        </w:tc>
      </w:tr>
      <w:tr>
        <w:trPr>
          <w:trHeight w:val="6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операцияның, рәсімнің)атауы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өткізу үшін КЖ иелері құжаттарын қабылдау және тіркеу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КЖ сараптамасын жүргізуді белгілеу немесе бас тарту бойынша шешімді бекіту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сараптамасы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сараптамасы қорытындыларын қарау</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шешімді бекіту үшін Орталық атқарушы органға ұсыну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сараптамасын ұйымдастыру бойынша іс-шараларды өткізу және сараптама қорытындысын құрастыру.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актісін құрастыру және қорытындыны дайындау.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Қорытындыға қол қою</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күнтізбелік күн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