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1de4" w14:textId="ddf1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конкурстар мен фестивальдерді өткізудің үлгілік қағидасын бекіту туралы</w:t>
      </w:r>
    </w:p>
    <w:p>
      <w:pPr>
        <w:spacing w:after="0"/>
        <w:ind w:left="0"/>
        <w:jc w:val="both"/>
      </w:pPr>
      <w:r>
        <w:rPr>
          <w:rFonts w:ascii="Times New Roman"/>
          <w:b w:val="false"/>
          <w:i w:val="false"/>
          <w:color w:val="000000"/>
          <w:sz w:val="28"/>
        </w:rPr>
        <w:t>Қазақстан Республикасы Мәдениет министрінің 2011 жылғы 31 наурыздағы № 56 бұйрығы. Қазақстан Республикасының Әділет министрлігінде 2011 жылы 26 сәуірде № 6923 тіркелді.</w:t>
      </w:r>
    </w:p>
    <w:p>
      <w:pPr>
        <w:spacing w:after="0"/>
        <w:ind w:left="0"/>
        <w:jc w:val="both"/>
      </w:pPr>
      <w:r>
        <w:rPr>
          <w:rFonts w:ascii="Times New Roman"/>
          <w:b w:val="false"/>
          <w:i w:val="false"/>
          <w:color w:val="ff0000"/>
          <w:sz w:val="28"/>
        </w:rPr>
        <w:t xml:space="preserve">
      Ескерту. Тақырып жаңа редакцияда - ҚР Мәдениет және ақпарат министрінің 25.09.2013 </w:t>
      </w:r>
      <w:r>
        <w:rPr>
          <w:rFonts w:ascii="Times New Roman"/>
          <w:b w:val="false"/>
          <w:i w:val="false"/>
          <w:color w:val="ff0000"/>
          <w:sz w:val="28"/>
        </w:rPr>
        <w:t>№ 227</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Заңының 7-бабы </w:t>
      </w:r>
      <w:r>
        <w:rPr>
          <w:rFonts w:ascii="Times New Roman"/>
          <w:b w:val="false"/>
          <w:i w:val="false"/>
          <w:color w:val="000000"/>
          <w:sz w:val="28"/>
        </w:rPr>
        <w:t>12-1) тармақшасына</w:t>
      </w:r>
      <w:r>
        <w:rPr>
          <w:rFonts w:ascii="Times New Roman"/>
          <w:b w:val="false"/>
          <w:i w:val="false"/>
          <w:color w:val="000000"/>
          <w:sz w:val="28"/>
        </w:rPr>
        <w:t xml:space="preserve"> сәйкес өткізілетін іс-шараларды реттеу және деңгейін арттыру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22.12.2022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конкурстар мен фестивальдерді өткізудің үлгілік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25.09.2013 </w:t>
      </w:r>
      <w:r>
        <w:rPr>
          <w:rFonts w:ascii="Times New Roman"/>
          <w:b w:val="false"/>
          <w:i w:val="false"/>
          <w:color w:val="000000"/>
          <w:sz w:val="28"/>
        </w:rPr>
        <w:t>№ 227</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министрлігінің Мәдениет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белгіленген тәртіппен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Мәдениет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облыстардың, республикалық маңызы бар қаланың және астананың жергілікті атқарушы органдарының назарына жеткізуді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Құл-Мұхаммед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министрінің</w:t>
            </w:r>
            <w:r>
              <w:br/>
            </w:r>
            <w:r>
              <w:rPr>
                <w:rFonts w:ascii="Times New Roman"/>
                <w:b w:val="false"/>
                <w:i w:val="false"/>
                <w:color w:val="000000"/>
                <w:sz w:val="20"/>
              </w:rPr>
              <w:t>31 наурыздағы 2011 жылғы</w:t>
            </w:r>
            <w:r>
              <w:br/>
            </w:r>
            <w:r>
              <w:rPr>
                <w:rFonts w:ascii="Times New Roman"/>
                <w:b w:val="false"/>
                <w:i w:val="false"/>
                <w:color w:val="000000"/>
                <w:sz w:val="20"/>
              </w:rPr>
              <w:t>№ 56 бұйрығымен бекітілген</w:t>
            </w:r>
          </w:p>
        </w:tc>
      </w:tr>
    </w:tbl>
    <w:bookmarkStart w:name="z9" w:id="8"/>
    <w:p>
      <w:pPr>
        <w:spacing w:after="0"/>
        <w:ind w:left="0"/>
        <w:jc w:val="left"/>
      </w:pPr>
      <w:r>
        <w:rPr>
          <w:rFonts w:ascii="Times New Roman"/>
          <w:b/>
          <w:i w:val="false"/>
          <w:color w:val="000000"/>
        </w:rPr>
        <w:t xml:space="preserve"> Республикалық конкурстар мен фестивальдерді өткізудің үлгілік қағидасы</w:t>
      </w:r>
    </w:p>
    <w:bookmarkEnd w:id="8"/>
    <w:p>
      <w:pPr>
        <w:spacing w:after="0"/>
        <w:ind w:left="0"/>
        <w:jc w:val="both"/>
      </w:pPr>
      <w:r>
        <w:rPr>
          <w:rFonts w:ascii="Times New Roman"/>
          <w:b w:val="false"/>
          <w:i w:val="false"/>
          <w:color w:val="ff0000"/>
          <w:sz w:val="28"/>
        </w:rPr>
        <w:t xml:space="preserve">
      Ескерту. Тақырып жаңа редакцияда - ҚР Мәдениет және ақпарат министрінің 25.09.2013 </w:t>
      </w:r>
      <w:r>
        <w:rPr>
          <w:rFonts w:ascii="Times New Roman"/>
          <w:b w:val="false"/>
          <w:i w:val="false"/>
          <w:color w:val="ff0000"/>
          <w:sz w:val="28"/>
        </w:rPr>
        <w:t>№ 227</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p>
    <w:bookmarkStart w:name="z10"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both"/>
      </w:pPr>
      <w:r>
        <w:rPr>
          <w:rFonts w:ascii="Times New Roman"/>
          <w:b w:val="false"/>
          <w:i w:val="false"/>
          <w:color w:val="000000"/>
          <w:sz w:val="28"/>
        </w:rPr>
        <w:t xml:space="preserve">
      1. Осы Республикалық конкурстар мен фестивальдерді өткізудің үлгілік қағидасы (бұдан әрі – Үлгілік қағида) "Мәдениет туралы" Қазақстан Республикасының Заңының 7-бабы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мәдениет саласындағы уәкілетті орган (бұдан әрі – уәкілетті орган) мен/немесе облыстардың, республикалық маңызы бар қалалардың және астананың жергілікті атқарушы органдары (бұдан әрі – жергілікті атқарушы орган) ұйымдастыратын республикалық конкурстар мен фестивальдерді (бұдан әрі – конкурстар мен (немесе) фестивальдер) өткізу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22.12.2022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Үлгілік қағидада мынадай ұғымдар пайдаланылады:</w:t>
      </w:r>
    </w:p>
    <w:bookmarkEnd w:id="11"/>
    <w:bookmarkStart w:name="z53" w:id="12"/>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2"/>
    <w:bookmarkStart w:name="z54" w:id="13"/>
    <w:p>
      <w:pPr>
        <w:spacing w:after="0"/>
        <w:ind w:left="0"/>
        <w:jc w:val="both"/>
      </w:pPr>
      <w:r>
        <w:rPr>
          <w:rFonts w:ascii="Times New Roman"/>
          <w:b w:val="false"/>
          <w:i w:val="false"/>
          <w:color w:val="000000"/>
          <w:sz w:val="28"/>
        </w:rPr>
        <w:t>
      2) конкурс – жеңіске аса үздік үміткерді (үміткерлерді) айқындау мақсатында өткізілетін қоғамдық-мәдени, көркемдік-шығармашылық іс-шара;</w:t>
      </w:r>
    </w:p>
    <w:bookmarkEnd w:id="13"/>
    <w:bookmarkStart w:name="z55" w:id="14"/>
    <w:p>
      <w:pPr>
        <w:spacing w:after="0"/>
        <w:ind w:left="0"/>
        <w:jc w:val="both"/>
      </w:pPr>
      <w:r>
        <w:rPr>
          <w:rFonts w:ascii="Times New Roman"/>
          <w:b w:val="false"/>
          <w:i w:val="false"/>
          <w:color w:val="000000"/>
          <w:sz w:val="28"/>
        </w:rPr>
        <w:t>
      3) мәдениет саласындағы уәкілетті орган – мәдениет саласындағы басшылықты және салааралық үйлестіруді жүзеге асыратын орталық атқарушы орган;</w:t>
      </w:r>
    </w:p>
    <w:bookmarkEnd w:id="14"/>
    <w:bookmarkStart w:name="z56" w:id="15"/>
    <w:p>
      <w:pPr>
        <w:spacing w:after="0"/>
        <w:ind w:left="0"/>
        <w:jc w:val="both"/>
      </w:pPr>
      <w:r>
        <w:rPr>
          <w:rFonts w:ascii="Times New Roman"/>
          <w:b w:val="false"/>
          <w:i w:val="false"/>
          <w:color w:val="000000"/>
          <w:sz w:val="28"/>
        </w:rPr>
        <w:t>
      4) фестиваль – мәдени-бұқаралық іс-шара, музыка, театр, цирк, эстрада, кино және басқа да өнер түрлерінің жетістіктерін көрсету (байқау), оның ішінде конкурстық көрсету.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м.а. 22.12.2022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Конкурстардың және (немесе) фестивальдердің мақсаттары мен міндеттері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7"/>
    <w:p>
      <w:pPr>
        <w:spacing w:after="0"/>
        <w:ind w:left="0"/>
        <w:jc w:val="both"/>
      </w:pPr>
      <w:r>
        <w:rPr>
          <w:rFonts w:ascii="Times New Roman"/>
          <w:b w:val="false"/>
          <w:i w:val="false"/>
          <w:color w:val="000000"/>
          <w:sz w:val="28"/>
        </w:rPr>
        <w:t>
      3. Конкурстар мен (немесе) фестивальдердің мақсаттары мен міндеттері:</w:t>
      </w:r>
    </w:p>
    <w:bookmarkEnd w:id="17"/>
    <w:bookmarkStart w:name="z19" w:id="18"/>
    <w:p>
      <w:pPr>
        <w:spacing w:after="0"/>
        <w:ind w:left="0"/>
        <w:jc w:val="both"/>
      </w:pPr>
      <w:r>
        <w:rPr>
          <w:rFonts w:ascii="Times New Roman"/>
          <w:b w:val="false"/>
          <w:i w:val="false"/>
          <w:color w:val="000000"/>
          <w:sz w:val="28"/>
        </w:rPr>
        <w:t>
      1) өнердің шығармашылық жетістіктерін анықтау және талантты, өзіндік ерекшелігі бар шығармашылық ұжымдар мен орындаушыларды қолдау;</w:t>
      </w:r>
    </w:p>
    <w:bookmarkEnd w:id="18"/>
    <w:bookmarkStart w:name="z20" w:id="19"/>
    <w:p>
      <w:pPr>
        <w:spacing w:after="0"/>
        <w:ind w:left="0"/>
        <w:jc w:val="both"/>
      </w:pPr>
      <w:r>
        <w:rPr>
          <w:rFonts w:ascii="Times New Roman"/>
          <w:b w:val="false"/>
          <w:i w:val="false"/>
          <w:color w:val="000000"/>
          <w:sz w:val="28"/>
        </w:rPr>
        <w:t>
      2) барлық жас топтарындағы дарынды адамдардың кәсіби шеберлігін жетілдіру;</w:t>
      </w:r>
    </w:p>
    <w:bookmarkEnd w:id="19"/>
    <w:bookmarkStart w:name="z21" w:id="20"/>
    <w:p>
      <w:pPr>
        <w:spacing w:after="0"/>
        <w:ind w:left="0"/>
        <w:jc w:val="both"/>
      </w:pPr>
      <w:r>
        <w:rPr>
          <w:rFonts w:ascii="Times New Roman"/>
          <w:b w:val="false"/>
          <w:i w:val="false"/>
          <w:color w:val="000000"/>
          <w:sz w:val="28"/>
        </w:rPr>
        <w:t>
      3) ұлттық және әлемдік мәдениет пен өнердің ең жақсы дәстүрлері мен жетістіктерін жаңғырту, дамыту, насихаттау, оның қатысушыларының кәсіби шеберлігін арттыру;</w:t>
      </w:r>
    </w:p>
    <w:bookmarkEnd w:id="20"/>
    <w:bookmarkStart w:name="z22" w:id="21"/>
    <w:p>
      <w:pPr>
        <w:spacing w:after="0"/>
        <w:ind w:left="0"/>
        <w:jc w:val="both"/>
      </w:pPr>
      <w:r>
        <w:rPr>
          <w:rFonts w:ascii="Times New Roman"/>
          <w:b w:val="false"/>
          <w:i w:val="false"/>
          <w:color w:val="000000"/>
          <w:sz w:val="28"/>
        </w:rPr>
        <w:t>
      4) халықтың мәдени демалысы мен эстетикалық тәрбиесін, рухани және мәдени құндылықтармен алмасуды ұйымдастыру;</w:t>
      </w:r>
    </w:p>
    <w:bookmarkEnd w:id="21"/>
    <w:bookmarkStart w:name="z23" w:id="22"/>
    <w:p>
      <w:pPr>
        <w:spacing w:after="0"/>
        <w:ind w:left="0"/>
        <w:jc w:val="both"/>
      </w:pPr>
      <w:r>
        <w:rPr>
          <w:rFonts w:ascii="Times New Roman"/>
          <w:b w:val="false"/>
          <w:i w:val="false"/>
          <w:color w:val="000000"/>
          <w:sz w:val="28"/>
        </w:rPr>
        <w:t>
      5) шығармашылық қызметтің түрлі салаларындағы жетістіктерді көрсету;</w:t>
      </w:r>
    </w:p>
    <w:bookmarkEnd w:id="22"/>
    <w:bookmarkStart w:name="z24" w:id="23"/>
    <w:p>
      <w:pPr>
        <w:spacing w:after="0"/>
        <w:ind w:left="0"/>
        <w:jc w:val="both"/>
      </w:pPr>
      <w:r>
        <w:rPr>
          <w:rFonts w:ascii="Times New Roman"/>
          <w:b w:val="false"/>
          <w:i w:val="false"/>
          <w:color w:val="000000"/>
          <w:sz w:val="28"/>
        </w:rPr>
        <w:t>
      6) мәдениет саласындағы мемлекеттік саясатты іске асыру;</w:t>
      </w:r>
    </w:p>
    <w:bookmarkEnd w:id="23"/>
    <w:bookmarkStart w:name="z25" w:id="24"/>
    <w:p>
      <w:pPr>
        <w:spacing w:after="0"/>
        <w:ind w:left="0"/>
        <w:jc w:val="both"/>
      </w:pPr>
      <w:r>
        <w:rPr>
          <w:rFonts w:ascii="Times New Roman"/>
          <w:b w:val="false"/>
          <w:i w:val="false"/>
          <w:color w:val="000000"/>
          <w:sz w:val="28"/>
        </w:rPr>
        <w:t>
      7) Қазақстан Республикасы халқының мәдениетін қайта өркендету, сақтау, дамыту және тарату;</w:t>
      </w:r>
    </w:p>
    <w:bookmarkEnd w:id="24"/>
    <w:bookmarkStart w:name="z26" w:id="25"/>
    <w:p>
      <w:pPr>
        <w:spacing w:after="0"/>
        <w:ind w:left="0"/>
        <w:jc w:val="both"/>
      </w:pPr>
      <w:r>
        <w:rPr>
          <w:rFonts w:ascii="Times New Roman"/>
          <w:b w:val="false"/>
          <w:i w:val="false"/>
          <w:color w:val="000000"/>
          <w:sz w:val="28"/>
        </w:rPr>
        <w:t>
      8) азаматтардың эстетикалық тәрбиесіне жағдайлар жасау;</w:t>
      </w:r>
    </w:p>
    <w:bookmarkEnd w:id="25"/>
    <w:bookmarkStart w:name="z27" w:id="26"/>
    <w:p>
      <w:pPr>
        <w:spacing w:after="0"/>
        <w:ind w:left="0"/>
        <w:jc w:val="both"/>
      </w:pPr>
      <w:r>
        <w:rPr>
          <w:rFonts w:ascii="Times New Roman"/>
          <w:b w:val="false"/>
          <w:i w:val="false"/>
          <w:color w:val="000000"/>
          <w:sz w:val="28"/>
        </w:rPr>
        <w:t>
      9) мәдени мұраны насихаттау және олардың дамуындағы сабақтастықты қамтамасыз ету;</w:t>
      </w:r>
    </w:p>
    <w:bookmarkEnd w:id="26"/>
    <w:bookmarkStart w:name="z28" w:id="27"/>
    <w:p>
      <w:pPr>
        <w:spacing w:after="0"/>
        <w:ind w:left="0"/>
        <w:jc w:val="both"/>
      </w:pPr>
      <w:r>
        <w:rPr>
          <w:rFonts w:ascii="Times New Roman"/>
          <w:b w:val="false"/>
          <w:i w:val="false"/>
          <w:color w:val="000000"/>
          <w:sz w:val="28"/>
        </w:rPr>
        <w:t>
      10) жастардың ұлтжандылық тұрғыда тәрбиеленуіне, ұлттық және әлемдік мәдениет құндылықтарына тартылуына ықпал ету.</w:t>
      </w:r>
    </w:p>
    <w:bookmarkEnd w:id="27"/>
    <w:bookmarkStart w:name="z29" w:id="28"/>
    <w:p>
      <w:pPr>
        <w:spacing w:after="0"/>
        <w:ind w:left="0"/>
        <w:jc w:val="left"/>
      </w:pPr>
      <w:r>
        <w:rPr>
          <w:rFonts w:ascii="Times New Roman"/>
          <w:b/>
          <w:i w:val="false"/>
          <w:color w:val="000000"/>
        </w:rPr>
        <w:t xml:space="preserve"> 3-тарау. Фестивальдерді және (немесе) байқауларды өткізу тәртібі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29"/>
    <w:p>
      <w:pPr>
        <w:spacing w:after="0"/>
        <w:ind w:left="0"/>
        <w:jc w:val="both"/>
      </w:pPr>
      <w:r>
        <w:rPr>
          <w:rFonts w:ascii="Times New Roman"/>
          <w:b w:val="false"/>
          <w:i w:val="false"/>
          <w:color w:val="000000"/>
          <w:sz w:val="28"/>
        </w:rPr>
        <w:t>
      4. Шығармашылық қызметтің түрлі салаларындағы республикалық конкурстар және (немесе) фестивальдерді ұйымдастыру уәкілетті органмен жүзеге асырылады.</w:t>
      </w:r>
    </w:p>
    <w:bookmarkEnd w:id="29"/>
    <w:bookmarkStart w:name="z31" w:id="30"/>
    <w:p>
      <w:pPr>
        <w:spacing w:after="0"/>
        <w:ind w:left="0"/>
        <w:jc w:val="both"/>
      </w:pPr>
      <w:r>
        <w:rPr>
          <w:rFonts w:ascii="Times New Roman"/>
          <w:b w:val="false"/>
          <w:i w:val="false"/>
          <w:color w:val="000000"/>
          <w:sz w:val="28"/>
        </w:rPr>
        <w:t>
      5. Жергілікті атқарушы орган уәкілетті органның келісімі бойынша шығармашылық қызметтің түрлі салаларында республикалық конкурстар мен фестивальдер өткізуді ұйымдастырады. Республикалық конкурстар мен фестивальдерді өткізуді келісу үшін жергілікті атқарушы орган уәкілетті органға қолдаухат жолдайды.</w:t>
      </w:r>
    </w:p>
    <w:bookmarkEnd w:id="30"/>
    <w:bookmarkStart w:name="z32" w:id="31"/>
    <w:p>
      <w:pPr>
        <w:spacing w:after="0"/>
        <w:ind w:left="0"/>
        <w:jc w:val="both"/>
      </w:pPr>
      <w:r>
        <w:rPr>
          <w:rFonts w:ascii="Times New Roman"/>
          <w:b w:val="false"/>
          <w:i w:val="false"/>
          <w:color w:val="000000"/>
          <w:sz w:val="28"/>
        </w:rPr>
        <w:t>
      6. Уәкілетті орган және (немесе) жергілікті атқарушы орган осы Үлгілік қағида негізінде әрбір конкурс және (немесе) фестивальға жеке Конкурс және (немесе) фестивальді өткізудің қағидасын бекітеді (бұдан әрі - Қағида).</w:t>
      </w:r>
    </w:p>
    <w:bookmarkEnd w:id="31"/>
    <w:bookmarkStart w:name="z33" w:id="32"/>
    <w:p>
      <w:pPr>
        <w:spacing w:after="0"/>
        <w:ind w:left="0"/>
        <w:jc w:val="both"/>
      </w:pPr>
      <w:r>
        <w:rPr>
          <w:rFonts w:ascii="Times New Roman"/>
          <w:b w:val="false"/>
          <w:i w:val="false"/>
          <w:color w:val="000000"/>
          <w:sz w:val="28"/>
        </w:rPr>
        <w:t>
      7. Қағидада конкурсты және (немесе) фестивальді өткізудің мерзімдері мен өткізілетін орны көрсетіледі.</w:t>
      </w:r>
    </w:p>
    <w:bookmarkEnd w:id="32"/>
    <w:bookmarkStart w:name="z34" w:id="33"/>
    <w:p>
      <w:pPr>
        <w:spacing w:after="0"/>
        <w:ind w:left="0"/>
        <w:jc w:val="both"/>
      </w:pPr>
      <w:r>
        <w:rPr>
          <w:rFonts w:ascii="Times New Roman"/>
          <w:b w:val="false"/>
          <w:i w:val="false"/>
          <w:color w:val="000000"/>
          <w:sz w:val="28"/>
        </w:rPr>
        <w:t>
      8. Мерзімдері, мақсаттары мен міндеттері басқа конкурстардың және (немесе) фестивальдердің мерзімдерін, мақсаттары мен міндеттерін қайталайтын конкурсты және (немесе) фестивальді өткізуге жол берілмейді.</w:t>
      </w:r>
    </w:p>
    <w:bookmarkEnd w:id="33"/>
    <w:bookmarkStart w:name="z35" w:id="34"/>
    <w:p>
      <w:pPr>
        <w:spacing w:after="0"/>
        <w:ind w:left="0"/>
        <w:jc w:val="both"/>
      </w:pPr>
      <w:r>
        <w:rPr>
          <w:rFonts w:ascii="Times New Roman"/>
          <w:b w:val="false"/>
          <w:i w:val="false"/>
          <w:color w:val="000000"/>
          <w:sz w:val="28"/>
        </w:rPr>
        <w:t>
      9. Республикалық конкурстарда және (немесе) фестивальдерде Қазақстан Республикасы облыстарының жартысынан көбінің өкілдері қатысуы қажет.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22.12.2022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4-тарау. Ұйымдастыру комитеті</w:t>
      </w:r>
    </w:p>
    <w:bookmarkEnd w:id="35"/>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both"/>
      </w:pPr>
      <w:r>
        <w:rPr>
          <w:rFonts w:ascii="Times New Roman"/>
          <w:b w:val="false"/>
          <w:i w:val="false"/>
          <w:color w:val="000000"/>
          <w:sz w:val="28"/>
        </w:rPr>
        <w:t>
      10. Уәкілетті орган және (немесе) жергілікті атқарушы орган конкурсты және (немесе) фестивальді өткізу бойынша ұйымдастыру комитетінің (бұдан әрі - Ұйымдастыру комитеті) құрамын бекітеді.</w:t>
      </w:r>
    </w:p>
    <w:bookmarkEnd w:id="36"/>
    <w:bookmarkStart w:name="z38" w:id="37"/>
    <w:p>
      <w:pPr>
        <w:spacing w:after="0"/>
        <w:ind w:left="0"/>
        <w:jc w:val="both"/>
      </w:pPr>
      <w:r>
        <w:rPr>
          <w:rFonts w:ascii="Times New Roman"/>
          <w:b w:val="false"/>
          <w:i w:val="false"/>
          <w:color w:val="000000"/>
          <w:sz w:val="28"/>
        </w:rPr>
        <w:t>
      11. Ұйымдастыру комитеті мемлекеттік органдар мен конкурсты және (немесе) фестивальді өткізуге қатысушы мәдениет ұйымдары өкілдерінен құралады. Ұйымдастыру комитетінің мүшелері өз функцияларын қоғамдық бастамамен жүзеге асырады.</w:t>
      </w:r>
    </w:p>
    <w:bookmarkEnd w:id="37"/>
    <w:bookmarkStart w:name="z39" w:id="38"/>
    <w:p>
      <w:pPr>
        <w:spacing w:after="0"/>
        <w:ind w:left="0"/>
        <w:jc w:val="both"/>
      </w:pPr>
      <w:r>
        <w:rPr>
          <w:rFonts w:ascii="Times New Roman"/>
          <w:b w:val="false"/>
          <w:i w:val="false"/>
          <w:color w:val="000000"/>
          <w:sz w:val="28"/>
        </w:rPr>
        <w:t>
      12. Ұйымдастыру комитеті конкурсты және (немесе) фестивальді дайындау және өткізу бойынша басшылықты жүзеге асырады.</w:t>
      </w:r>
    </w:p>
    <w:bookmarkEnd w:id="38"/>
    <w:bookmarkStart w:name="z40" w:id="39"/>
    <w:p>
      <w:pPr>
        <w:spacing w:after="0"/>
        <w:ind w:left="0"/>
        <w:jc w:val="both"/>
      </w:pPr>
      <w:r>
        <w:rPr>
          <w:rFonts w:ascii="Times New Roman"/>
          <w:b w:val="false"/>
          <w:i w:val="false"/>
          <w:color w:val="000000"/>
          <w:sz w:val="28"/>
        </w:rPr>
        <w:t xml:space="preserve">
      13. Ұйымдастыру комитеті конкурсты және (немесе) фестивальді дайындау және өткізу мәселелері жөнінде мүдделі органдармен өзара </w:t>
      </w:r>
    </w:p>
    <w:bookmarkEnd w:id="39"/>
    <w:p>
      <w:pPr>
        <w:spacing w:after="0"/>
        <w:ind w:left="0"/>
        <w:jc w:val="both"/>
      </w:pPr>
      <w:r>
        <w:rPr>
          <w:rFonts w:ascii="Times New Roman"/>
          <w:b w:val="false"/>
          <w:i w:val="false"/>
          <w:color w:val="000000"/>
          <w:sz w:val="28"/>
        </w:rPr>
        <w:t>
      іс-қимылды жүзеге асырады.</w:t>
      </w:r>
    </w:p>
    <w:bookmarkStart w:name="z41" w:id="40"/>
    <w:p>
      <w:pPr>
        <w:spacing w:after="0"/>
        <w:ind w:left="0"/>
        <w:jc w:val="both"/>
      </w:pPr>
      <w:r>
        <w:rPr>
          <w:rFonts w:ascii="Times New Roman"/>
          <w:b w:val="false"/>
          <w:i w:val="false"/>
          <w:color w:val="000000"/>
          <w:sz w:val="28"/>
        </w:rPr>
        <w:t>
      14. Ұйымдастыру комитеті іс-шараның ақпараттық-жарнамалық қолдау түрлерін айқындайды.</w:t>
      </w:r>
    </w:p>
    <w:bookmarkEnd w:id="40"/>
    <w:bookmarkStart w:name="z42" w:id="41"/>
    <w:p>
      <w:pPr>
        <w:spacing w:after="0"/>
        <w:ind w:left="0"/>
        <w:jc w:val="both"/>
      </w:pPr>
      <w:r>
        <w:rPr>
          <w:rFonts w:ascii="Times New Roman"/>
          <w:b w:val="false"/>
          <w:i w:val="false"/>
          <w:color w:val="000000"/>
          <w:sz w:val="28"/>
        </w:rPr>
        <w:t>
      15. Ұйымдастыру комитеті конкурсты және (немесе) фестивальді дайындау және өткізу барысында туындайтын өзге де ұйымдастыру мәселелерін шешеді.</w:t>
      </w:r>
    </w:p>
    <w:bookmarkEnd w:id="41"/>
    <w:bookmarkStart w:name="z43" w:id="42"/>
    <w:p>
      <w:pPr>
        <w:spacing w:after="0"/>
        <w:ind w:left="0"/>
        <w:jc w:val="left"/>
      </w:pPr>
      <w:r>
        <w:rPr>
          <w:rFonts w:ascii="Times New Roman"/>
          <w:b/>
          <w:i w:val="false"/>
          <w:color w:val="000000"/>
        </w:rPr>
        <w:t xml:space="preserve"> 5-тарау. Конкурстың және (немесе) фестивальдің қазылар алқасы</w:t>
      </w:r>
    </w:p>
    <w:bookmarkEnd w:id="42"/>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Конкурсқа және (немесе) фестивальға қатысушылардың өнерін бағалау, сондай-ақ қорытынды шығару үшін қазылар алқасы құрылады. </w:t>
      </w:r>
    </w:p>
    <w:p>
      <w:pPr>
        <w:spacing w:after="0"/>
        <w:ind w:left="0"/>
        <w:jc w:val="both"/>
      </w:pPr>
      <w:r>
        <w:rPr>
          <w:rFonts w:ascii="Times New Roman"/>
          <w:b w:val="false"/>
          <w:i w:val="false"/>
          <w:color w:val="000000"/>
          <w:sz w:val="28"/>
        </w:rPr>
        <w:t xml:space="preserve">
      Мәдениет саласындағы уәкілетті орган ұйымдастырған қазылар алқасының құрамы мемлекеттік органдардың өкілдерінен, көрнекті мәдениет және өнер қайраткерлерінен қалыптастырылады. </w:t>
      </w:r>
    </w:p>
    <w:p>
      <w:pPr>
        <w:spacing w:after="0"/>
        <w:ind w:left="0"/>
        <w:jc w:val="both"/>
      </w:pPr>
      <w:r>
        <w:rPr>
          <w:rFonts w:ascii="Times New Roman"/>
          <w:b w:val="false"/>
          <w:i w:val="false"/>
          <w:color w:val="000000"/>
          <w:sz w:val="28"/>
        </w:rPr>
        <w:t>
      Жергілікті атқарушы орган ұйымдастырған қазылар алқасының құрамы мемлекеттік және жергілікті атқарушы органдардың өкілдерінен, көрнекті мәдениет және өнер қайраткерлерінен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ақпарат министрінің 02.07.2024 </w:t>
      </w:r>
      <w:r>
        <w:rPr>
          <w:rFonts w:ascii="Times New Roman"/>
          <w:b w:val="false"/>
          <w:i w:val="false"/>
          <w:color w:val="000000"/>
          <w:sz w:val="28"/>
        </w:rPr>
        <w:t>№ 283-НҚ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17. Қазылар алқасының саны, төрағаны қосқанда, тақ сан болуы тиіс.</w:t>
      </w:r>
    </w:p>
    <w:bookmarkEnd w:id="43"/>
    <w:bookmarkStart w:name="z46" w:id="44"/>
    <w:p>
      <w:pPr>
        <w:spacing w:after="0"/>
        <w:ind w:left="0"/>
        <w:jc w:val="both"/>
      </w:pPr>
      <w:r>
        <w:rPr>
          <w:rFonts w:ascii="Times New Roman"/>
          <w:b w:val="false"/>
          <w:i w:val="false"/>
          <w:color w:val="000000"/>
          <w:sz w:val="28"/>
        </w:rPr>
        <w:t>
      18. Қазылар алқасының шешімі түпкілікті және қайта қарауға жатпайды, хаттамамен ресімделеді және барлық қазылар алқасының мүшелері қол қояды.</w:t>
      </w:r>
    </w:p>
    <w:bookmarkEnd w:id="44"/>
    <w:bookmarkStart w:name="z47" w:id="45"/>
    <w:p>
      <w:pPr>
        <w:spacing w:after="0"/>
        <w:ind w:left="0"/>
        <w:jc w:val="both"/>
      </w:pPr>
      <w:r>
        <w:rPr>
          <w:rFonts w:ascii="Times New Roman"/>
          <w:b w:val="false"/>
          <w:i w:val="false"/>
          <w:color w:val="000000"/>
          <w:sz w:val="28"/>
        </w:rPr>
        <w:t>
      19.  Қазылар алқасы бағаларының критерийлері:</w:t>
      </w:r>
    </w:p>
    <w:bookmarkEnd w:id="45"/>
    <w:p>
      <w:pPr>
        <w:spacing w:after="0"/>
        <w:ind w:left="0"/>
        <w:jc w:val="both"/>
      </w:pPr>
      <w:r>
        <w:rPr>
          <w:rFonts w:ascii="Times New Roman"/>
          <w:b w:val="false"/>
          <w:i w:val="false"/>
          <w:color w:val="000000"/>
          <w:sz w:val="28"/>
        </w:rPr>
        <w:t xml:space="preserve">
      1) орындаудың сапалық деңгейі; </w:t>
      </w:r>
    </w:p>
    <w:p>
      <w:pPr>
        <w:spacing w:after="0"/>
        <w:ind w:left="0"/>
        <w:jc w:val="both"/>
      </w:pPr>
      <w:r>
        <w:rPr>
          <w:rFonts w:ascii="Times New Roman"/>
          <w:b w:val="false"/>
          <w:i w:val="false"/>
          <w:color w:val="000000"/>
          <w:sz w:val="28"/>
        </w:rPr>
        <w:t xml:space="preserve">
      2) орындаушылық шеберлігі (орындаушының, аранжировкаларының дербестігі); </w:t>
      </w:r>
    </w:p>
    <w:p>
      <w:pPr>
        <w:spacing w:after="0"/>
        <w:ind w:left="0"/>
        <w:jc w:val="both"/>
      </w:pPr>
      <w:r>
        <w:rPr>
          <w:rFonts w:ascii="Times New Roman"/>
          <w:b w:val="false"/>
          <w:i w:val="false"/>
          <w:color w:val="000000"/>
          <w:sz w:val="28"/>
        </w:rPr>
        <w:t>
      3) жұмыстағы жаңашылдық деңгейі мен инновациялық көзқарасы.</w:t>
      </w:r>
    </w:p>
    <w:p>
      <w:pPr>
        <w:spacing w:after="0"/>
        <w:ind w:left="0"/>
        <w:jc w:val="both"/>
      </w:pPr>
      <w:r>
        <w:rPr>
          <w:rFonts w:ascii="Times New Roman"/>
          <w:b w:val="false"/>
          <w:i w:val="false"/>
          <w:color w:val="000000"/>
          <w:sz w:val="28"/>
        </w:rPr>
        <w:t>
      Конкурстар және (немесе) фестивальдер шығармашылық қызметтің түрлі салаларында өткізілетін болғандықтан Қағидада қосымша критерийлер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ақпарат министрінің 25.09.2013 </w:t>
      </w:r>
      <w:r>
        <w:rPr>
          <w:rFonts w:ascii="Times New Roman"/>
          <w:b w:val="false"/>
          <w:i w:val="false"/>
          <w:color w:val="000000"/>
          <w:sz w:val="28"/>
        </w:rPr>
        <w:t>№ 227</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