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13aa" w14:textId="1d31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 саласындағы тарихи-мәдени мұра объектілерін қорғау және пайдалануға арналған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министрінің 2011 жылғы 29 наурыздағы N 52 және Қазақстан Республикасы Экономикалық даму және сауда министрінің 2011 жылғы 1 сәуірдегі N 81 Бірлескен бұйрығы. Қазақстан Республикасының Әділет министрлігінде 2011 жылы 26 сәуірде N 6920 тіркелді. Күші жойылды - Қазақстан Республикасы Мәдениет және спорт министрінің м.а. 2015 жылғы 25 маусымдағы № 225 және Қазақстан Республикасы Ұлттық экономика министрінің 2015 жылғы 7 шілдедегі № 503 бірлескен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м.а. 25.06.2015 № 225 және ҚР Ұлттық экономика министрінің 07.07.2015 </w:t>
      </w:r>
      <w:r>
        <w:rPr>
          <w:rFonts w:ascii="Times New Roman"/>
          <w:b w:val="false"/>
          <w:i w:val="false"/>
          <w:color w:val="ff0000"/>
          <w:sz w:val="28"/>
        </w:rPr>
        <w:t>№ 503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бірлескен бұйрығымен.</w:t>
      </w:r>
    </w:p>
    <w:bookmarkStart w:name="z2"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 2011 жылғы 6 қаңтардағы Заңының 13-бабы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жеке кәсіпкерлік саласындағы тарихи-мәдени мұра объектілерін қорғау және пайдалануға арналған тексеру </w:t>
      </w:r>
      <w:r>
        <w:rPr>
          <w:rFonts w:ascii="Times New Roman"/>
          <w:b w:val="false"/>
          <w:i w:val="false"/>
          <w:color w:val="000000"/>
          <w:sz w:val="28"/>
        </w:rPr>
        <w:t>парағының 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министрлігінің Мәдениет комитеті: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өткеннен кейін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Мәдениет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Мәдениет вице-министрі А.И. Бөрібаевқа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Мәдениет министрі</w:t>
      </w:r>
      <w:r>
        <w:br/>
      </w:r>
      <w:r>
        <w:rPr>
          <w:rFonts w:ascii="Times New Roman"/>
          <w:b w:val="false"/>
          <w:i w:val="false"/>
          <w:color w:val="000000"/>
          <w:sz w:val="28"/>
        </w:rPr>
        <w:t>
</w:t>
      </w:r>
      <w:r>
        <w:rPr>
          <w:rFonts w:ascii="Times New Roman"/>
          <w:b w:val="false"/>
          <w:i/>
          <w:color w:val="000000"/>
          <w:sz w:val="28"/>
        </w:rPr>
        <w:t>      _____________ М. Құл-Мұхаммед</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Экономикалық даму және</w:t>
      </w:r>
      <w:r>
        <w:br/>
      </w:r>
      <w:r>
        <w:rPr>
          <w:rFonts w:ascii="Times New Roman"/>
          <w:b w:val="false"/>
          <w:i w:val="false"/>
          <w:color w:val="000000"/>
          <w:sz w:val="28"/>
        </w:rPr>
        <w:t>
</w:t>
      </w:r>
      <w:r>
        <w:rPr>
          <w:rFonts w:ascii="Times New Roman"/>
          <w:b w:val="false"/>
          <w:i/>
          <w:color w:val="000000"/>
          <w:sz w:val="28"/>
        </w:rPr>
        <w:t>      сауда министрі</w:t>
      </w:r>
      <w:r>
        <w:br/>
      </w:r>
      <w:r>
        <w:rPr>
          <w:rFonts w:ascii="Times New Roman"/>
          <w:b w:val="false"/>
          <w:i w:val="false"/>
          <w:color w:val="000000"/>
          <w:sz w:val="28"/>
        </w:rPr>
        <w:t>
</w:t>
      </w:r>
      <w:r>
        <w:rPr>
          <w:rFonts w:ascii="Times New Roman"/>
          <w:b w:val="false"/>
          <w:i/>
          <w:color w:val="000000"/>
          <w:sz w:val="28"/>
        </w:rPr>
        <w:t>      ____________ Ж. Айтжанова</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министрінің     </w:t>
      </w:r>
      <w:r>
        <w:br/>
      </w:r>
      <w:r>
        <w:rPr>
          <w:rFonts w:ascii="Times New Roman"/>
          <w:b w:val="false"/>
          <w:i w:val="false"/>
          <w:color w:val="000000"/>
          <w:sz w:val="28"/>
        </w:rPr>
        <w:t xml:space="preserve">
2011 жылғы 29 наурыздағы   </w:t>
      </w:r>
      <w:r>
        <w:br/>
      </w:r>
      <w:r>
        <w:rPr>
          <w:rFonts w:ascii="Times New Roman"/>
          <w:b w:val="false"/>
          <w:i w:val="false"/>
          <w:color w:val="000000"/>
          <w:sz w:val="28"/>
        </w:rPr>
        <w:t xml:space="preserve">
№ 52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сауда   </w:t>
      </w:r>
      <w:r>
        <w:br/>
      </w:r>
      <w:r>
        <w:rPr>
          <w:rFonts w:ascii="Times New Roman"/>
          <w:b w:val="false"/>
          <w:i w:val="false"/>
          <w:color w:val="000000"/>
          <w:sz w:val="28"/>
        </w:rPr>
        <w:t xml:space="preserve">
министрінің 2011 жылғы   </w:t>
      </w:r>
      <w:r>
        <w:br/>
      </w:r>
      <w:r>
        <w:rPr>
          <w:rFonts w:ascii="Times New Roman"/>
          <w:b w:val="false"/>
          <w:i w:val="false"/>
          <w:color w:val="000000"/>
          <w:sz w:val="28"/>
        </w:rPr>
        <w:t xml:space="preserve">
1 сәуірдегі № 81 бірлескен </w:t>
      </w:r>
      <w:r>
        <w:br/>
      </w:r>
      <w:r>
        <w:rPr>
          <w:rFonts w:ascii="Times New Roman"/>
          <w:b w:val="false"/>
          <w:i w:val="false"/>
          <w:color w:val="000000"/>
          <w:sz w:val="28"/>
        </w:rPr>
        <w:t xml:space="preserve">
бұйрығымен бекітілді    </w:t>
      </w:r>
    </w:p>
    <w:bookmarkEnd w:id="1"/>
    <w:p>
      <w:pPr>
        <w:spacing w:after="0"/>
        <w:ind w:left="0"/>
        <w:jc w:val="both"/>
      </w:pPr>
      <w:r>
        <w:rPr>
          <w:rFonts w:ascii="Times New Roman"/>
          <w:b w:val="false"/>
          <w:i w:val="false"/>
          <w:color w:val="000000"/>
          <w:sz w:val="28"/>
        </w:rPr>
        <w:t>Нысан</w:t>
      </w:r>
    </w:p>
    <w:bookmarkStart w:name="z10" w:id="2"/>
    <w:p>
      <w:pPr>
        <w:spacing w:after="0"/>
        <w:ind w:left="0"/>
        <w:jc w:val="left"/>
      </w:pPr>
      <w:r>
        <w:rPr>
          <w:rFonts w:ascii="Times New Roman"/>
          <w:b/>
          <w:i w:val="false"/>
          <w:color w:val="000000"/>
        </w:rPr>
        <w:t xml:space="preserve"> 
Жеке кәсіпкерлік саласындағы тарихи-мәдени мұра объектілерін</w:t>
      </w:r>
      <w:r>
        <w:br/>
      </w:r>
      <w:r>
        <w:rPr>
          <w:rFonts w:ascii="Times New Roman"/>
          <w:b/>
          <w:i w:val="false"/>
          <w:color w:val="000000"/>
        </w:rPr>
        <w:t>
қорғау және пайдалануға арналған тексеру парағы</w:t>
      </w:r>
    </w:p>
    <w:bookmarkEnd w:id="2"/>
    <w:p>
      <w:pPr>
        <w:spacing w:after="0"/>
        <w:ind w:left="0"/>
        <w:jc w:val="both"/>
      </w:pPr>
      <w:r>
        <w:rPr>
          <w:rFonts w:ascii="Times New Roman"/>
          <w:b w:val="false"/>
          <w:i w:val="false"/>
          <w:color w:val="ff0000"/>
          <w:sz w:val="28"/>
        </w:rPr>
        <w:t>      Ескерту. Тексеру парағы жаңа редакцияда - ҚР Мәдениет және ақпарат министрінің 05.12.2013 № 286 және ҚР Өңірлік даму министрінің 05.12.2013 № 359/нқ </w:t>
      </w:r>
      <w:r>
        <w:rPr>
          <w:rFonts w:ascii="Times New Roman"/>
          <w:b w:val="false"/>
          <w:i w:val="false"/>
          <w:color w:val="ff0000"/>
          <w:sz w:val="28"/>
        </w:rPr>
        <w:t>бірлескен бұйрығымен</w:t>
      </w:r>
      <w:r>
        <w:rPr>
          <w:rFonts w:ascii="Times New Roman"/>
          <w:b w:val="false"/>
          <w:i w:val="false"/>
          <w:color w:val="ff0000"/>
          <w:sz w:val="28"/>
        </w:rPr>
        <w:t> (алғашқы ресми жарияланған күнінен бастап он күнтізбелік күн өткен соң қолданысқа енгізіледі).</w:t>
      </w:r>
    </w:p>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күні) ___________________________________________________________</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Бизнес сәйкестендіру нөмірі (БСН), жеке сәйкестендіру нөмірі (ЖСН)___</w:t>
      </w:r>
      <w:r>
        <w:br/>
      </w:r>
      <w:r>
        <w:rPr>
          <w:rFonts w:ascii="Times New Roman"/>
          <w:b w:val="false"/>
          <w:i w:val="false"/>
          <w:color w:val="000000"/>
          <w:sz w:val="28"/>
        </w:rPr>
        <w:t>
Субъектінің орналасқан жерiнiң мекенжайы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6895"/>
        <w:gridCol w:w="2288"/>
        <w:gridCol w:w="2547"/>
      </w:tblGrid>
      <w:tr>
        <w:trPr>
          <w:trHeight w:val="15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тізбесі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келеді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келмейді</w:t>
            </w:r>
          </w:p>
        </w:tc>
      </w:tr>
      <w:tr>
        <w:trPr>
          <w:trHeight w:val="15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ескерткіштің меншік иесінің (пайдаланушының) міндеттемелері тіркелген тиісті қорғау міндеттемесінің болуы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иесінің (пайдаланушының) тарих және мәдениет ескерткіші туралы негізгі деректер жазылған және ескерткіштің мемлекет қорғауында екендігін көрсететін қорғау тақтайшасының болуы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нақты мәліметтерді қамтитын әрбір тарих және мәдениет ескерткішінің паспорты болуы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ескерткішін пайдалануға беру туралы мемлекеттік және жергілікті атқару органдарының шешімінің болуы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Ескерткіштерді бұзылудан немесе жойылудан қорғауды қамтамасыз ету мақсатында тарих және мәдениет объектісінде қорғау аймағының, құрылыс салуды реттеу және қорғалатын табиғи ландшафт аймақтарының болуы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 және мәдениет ескерткішінің айналасындағы қорғау аймағы қорғау белгілерімен немесе олардың шекара сызықтары бойынша жыртылған жермен немесе қоршаулармен, не бұталар отырғызу арқылы белгілердің болуы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ескерткішінің тарихи, сәулеттік-көркемдік келбетін жоюға болатын өзгеруден, бұрмалаудан, тағылық актілерінен, зақым келуден, өңін айналдырудан, орынсыз өзгерістер енгізуден, тарихи түпмәтіннен үзіп тастаудан, зақымдаудан, жалған дәріптеуден, бұрмалаудан, ескеркіштің өзін немесе оның бөлшектерін Қазақстан Республикасынан тыс жерлерге әкетуден қорғауды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аймағының, құрылыс салуды реттеу және қорғалатын табиғи ландшафт аймағының шекарасында (құрылыс салуды, жерді пайдалану, ауыл шаруашылық немесе өзге де қызмет түрлерін реттеу) жұмыстарды жүргізудің ережесін сақтау:</w:t>
            </w:r>
            <w:r>
              <w:br/>
            </w:r>
            <w:r>
              <w:rPr>
                <w:rFonts w:ascii="Times New Roman"/>
                <w:b w:val="false"/>
                <w:i w:val="false"/>
                <w:color w:val="000000"/>
                <w:sz w:val="20"/>
              </w:rPr>
              <w:t>
</w:t>
            </w:r>
            <w:r>
              <w:rPr>
                <w:rFonts w:ascii="Times New Roman"/>
                <w:b w:val="false"/>
                <w:i w:val="false"/>
                <w:color w:val="000000"/>
                <w:sz w:val="20"/>
              </w:rPr>
              <w:t>1) Тарихи-мәдени мұра объектісінің қорғау аймақтарында ескерткіштің сақталуына, оның тарихи-мәдени қабылдануына теріс әсерін тигізетін жұмыстар жүргізілмеуіне шаралар қабылдау</w:t>
            </w:r>
            <w:r>
              <w:br/>
            </w:r>
            <w:r>
              <w:rPr>
                <w:rFonts w:ascii="Times New Roman"/>
                <w:b w:val="false"/>
                <w:i w:val="false"/>
                <w:color w:val="000000"/>
                <w:sz w:val="20"/>
              </w:rPr>
              <w:t>
</w:t>
            </w:r>
            <w:r>
              <w:rPr>
                <w:rFonts w:ascii="Times New Roman"/>
                <w:b w:val="false"/>
                <w:i w:val="false"/>
                <w:color w:val="000000"/>
                <w:sz w:val="20"/>
              </w:rPr>
              <w:t>2) Тарих және мәдениет ескерткішінің құрылыс салуды реттеу аумағындағы құрылыс сипатын реттеу шараларын қабылдау (құрылыс салудың ауқымдылығы, қабаты, тығыздығы және функционалдық қызметі)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ескерткіштерінің сақталуына қауіп төндіретін жобалау, іздестіру, құрылыс, мелиорация, жол жөндеу, өндірістік, сондай-ақ, басқа да жұмыс түрлерін жүргізуге жол бермеу шараларын қабылдау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ескерткіштерде ғылыми–қалпына келтіру жұмыстарын жүргізуді уәкілетті мемлекеттік органмен келісуінің болуы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тарих және мәдениет ескерткішінде тиісті лицензия негізінде ғылыми-қалпына келтіру жұмыстарын жүргізу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қойылатын талаптарға сәйкес келген жағдайда «+» белгiсi қойылады;</w:t>
      </w:r>
      <w:r>
        <w:br/>
      </w:r>
      <w:r>
        <w:rPr>
          <w:rFonts w:ascii="Times New Roman"/>
          <w:b w:val="false"/>
          <w:i w:val="false"/>
          <w:color w:val="000000"/>
          <w:sz w:val="28"/>
        </w:rPr>
        <w:t>
қойылатын талаптарға сәйкес келмеген жағдайда «-» белгiсi қойылады;</w:t>
      </w:r>
      <w:r>
        <w:br/>
      </w:r>
      <w:r>
        <w:rPr>
          <w:rFonts w:ascii="Times New Roman"/>
          <w:b w:val="false"/>
          <w:i w:val="false"/>
          <w:color w:val="000000"/>
          <w:sz w:val="28"/>
        </w:rPr>
        <w:t>
тексеру объектiсiнде тiзбеден талаптар болмаған жағдайда «0» белгiсi қойылады.</w:t>
      </w:r>
    </w:p>
    <w:p>
      <w:pPr>
        <w:spacing w:after="0"/>
        <w:ind w:left="0"/>
        <w:jc w:val="both"/>
      </w:pPr>
      <w:r>
        <w:rPr>
          <w:rFonts w:ascii="Times New Roman"/>
          <w:b w:val="false"/>
          <w:i w:val="false"/>
          <w:color w:val="000000"/>
          <w:sz w:val="28"/>
        </w:rPr>
        <w:t>Тексеру жүргiзген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(тегi, аты, әкесiнiң аты (бар болса)</w:t>
      </w:r>
    </w:p>
    <w:p>
      <w:pPr>
        <w:spacing w:after="0"/>
        <w:ind w:left="0"/>
        <w:jc w:val="both"/>
      </w:pPr>
      <w:r>
        <w:rPr>
          <w:rFonts w:ascii="Times New Roman"/>
          <w:b w:val="false"/>
          <w:i w:val="false"/>
          <w:color w:val="000000"/>
          <w:sz w:val="28"/>
        </w:rPr>
        <w:t>Тексеру қорытындылары бойынша тексерiлген объектi ___________________</w:t>
      </w:r>
      <w:r>
        <w:br/>
      </w:r>
      <w:r>
        <w:rPr>
          <w:rFonts w:ascii="Times New Roman"/>
          <w:b w:val="false"/>
          <w:i w:val="false"/>
          <w:color w:val="000000"/>
          <w:sz w:val="28"/>
        </w:rPr>
        <w:t>
                                                   (объектiнiң атауы)</w:t>
      </w:r>
    </w:p>
    <w:p>
      <w:pPr>
        <w:spacing w:after="0"/>
        <w:ind w:left="0"/>
        <w:jc w:val="both"/>
      </w:pPr>
      <w:r>
        <w:rPr>
          <w:rFonts w:ascii="Times New Roman"/>
          <w:b w:val="false"/>
          <w:i w:val="false"/>
          <w:color w:val="000000"/>
          <w:sz w:val="28"/>
        </w:rPr>
        <w:t>Объектiлер санатына ауыстырылады («+» белгiсiмен белгiлеу):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4"/>
        <w:gridCol w:w="4310"/>
        <w:gridCol w:w="4396"/>
      </w:tblGrid>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тәуекел дәрежесi</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тәуекел дәрежесi</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 тәуекел дәрежесi</w:t>
            </w:r>
          </w:p>
        </w:tc>
      </w:tr>
      <w:tr>
        <w:trPr>
          <w:trHeight w:val="42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Тексерудің аяқталу мерзімі ________________</w:t>
      </w:r>
    </w:p>
    <w:p>
      <w:pPr>
        <w:spacing w:after="0"/>
        <w:ind w:left="0"/>
        <w:jc w:val="both"/>
      </w:pPr>
      <w:r>
        <w:rPr>
          <w:rFonts w:ascii="Times New Roman"/>
          <w:b w:val="false"/>
          <w:i w:val="false"/>
          <w:color w:val="000000"/>
          <w:sz w:val="28"/>
        </w:rPr>
        <w:t>Жеке кәсіпкерлік субъектісінің басшысы, жеке кәсіпкер тексеру нәтижесiмен танысты (келiсемiн/келiспеймiн)</w:t>
      </w:r>
      <w:r>
        <w:br/>
      </w:r>
      <w:r>
        <w:rPr>
          <w:rFonts w:ascii="Times New Roman"/>
          <w:b w:val="false"/>
          <w:i w:val="false"/>
          <w:color w:val="000000"/>
          <w:sz w:val="28"/>
        </w:rPr>
        <w:t>
________________________________________________   __________________</w:t>
      </w:r>
      <w:r>
        <w:br/>
      </w:r>
      <w:r>
        <w:rPr>
          <w:rFonts w:ascii="Times New Roman"/>
          <w:b w:val="false"/>
          <w:i w:val="false"/>
          <w:color w:val="000000"/>
          <w:sz w:val="28"/>
        </w:rPr>
        <w:t>
    (тегi, аты, әкесiнiң аты (бар болса)                 қолы</w:t>
      </w:r>
    </w:p>
    <w:p>
      <w:pPr>
        <w:spacing w:after="0"/>
        <w:ind w:left="0"/>
        <w:jc w:val="both"/>
      </w:pPr>
      <w:r>
        <w:rPr>
          <w:rFonts w:ascii="Times New Roman"/>
          <w:b w:val="false"/>
          <w:i w:val="false"/>
          <w:color w:val="000000"/>
          <w:sz w:val="28"/>
        </w:rPr>
        <w:t>«__» ___________________ 20 ___ жыл.</w:t>
      </w:r>
    </w:p>
    <w:p>
      <w:pPr>
        <w:spacing w:after="0"/>
        <w:ind w:left="0"/>
        <w:jc w:val="both"/>
      </w:pPr>
      <w:r>
        <w:rPr>
          <w:rFonts w:ascii="Times New Roman"/>
          <w:b w:val="false"/>
          <w:i w:val="false"/>
          <w:color w:val="000000"/>
          <w:sz w:val="28"/>
        </w:rPr>
        <w:t>Органның лауазымдық тұлғалары:</w:t>
      </w:r>
      <w:r>
        <w:br/>
      </w:r>
      <w:r>
        <w:rPr>
          <w:rFonts w:ascii="Times New Roman"/>
          <w:b w:val="false"/>
          <w:i w:val="false"/>
          <w:color w:val="000000"/>
          <w:sz w:val="28"/>
        </w:rPr>
        <w:t>
____________________  _____   ______________________________________</w:t>
      </w:r>
      <w:r>
        <w:br/>
      </w:r>
      <w:r>
        <w:rPr>
          <w:rFonts w:ascii="Times New Roman"/>
          <w:b w:val="false"/>
          <w:i w:val="false"/>
          <w:color w:val="000000"/>
          <w:sz w:val="28"/>
        </w:rPr>
        <w:t>
   (лауазымы)         (қолы)   (тегi, аты, әкесiнiң аты (бар болса)</w:t>
      </w:r>
    </w:p>
    <w:p>
      <w:pPr>
        <w:spacing w:after="0"/>
        <w:ind w:left="0"/>
        <w:jc w:val="both"/>
      </w:pPr>
      <w:r>
        <w:rPr>
          <w:rFonts w:ascii="Times New Roman"/>
          <w:b w:val="false"/>
          <w:i w:val="false"/>
          <w:color w:val="000000"/>
          <w:sz w:val="28"/>
        </w:rPr>
        <w:t>____________________  _____   ______________________________________</w:t>
      </w:r>
      <w:r>
        <w:br/>
      </w:r>
      <w:r>
        <w:rPr>
          <w:rFonts w:ascii="Times New Roman"/>
          <w:b w:val="false"/>
          <w:i w:val="false"/>
          <w:color w:val="000000"/>
          <w:sz w:val="28"/>
        </w:rPr>
        <w:t>
  (лауазымы)          (қолы)   (тегi, аты, әкесiнiң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