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5f0b0" w14:textId="225f0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қызметтерді қөрсету, дәрілік заттардың, медициналық мақсаттағы бұйымдар мен медициналық техниканың айналысы бойынша жеке кәсіпкерлік саласындағы тәуекел дәрежесін бағалау критерийлерін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2011 жылғы 30 наурыздағы N 158 және Қазақстан Республикасы Экономикалық даму және сауда министрінің 2011 жылғы 5 сәуірдегі N 89 Бірлескен Бұйрығы. Қазақстан Республикасының Әділет министрлігінде 2011 жылы 26 сәуірде N 6913 тіркелді. Күші жойылды - Қазақстан Республикасы Денсаулық сақтау министрінің 2012 жылғы 3 қыркүйектегі № 609 және Қазақстан Республикасы Экономикалық даму және сауда министрінің 2012 жылғы 3 қазандағы № 282 Бірлескен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2012.09.03 № 609 және ҚР Экономикалық даму және сауда министрінің 2012.10.03 № 282 (алғашқы ресми жарияланғанынан кейін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19-бабының </w:t>
      </w:r>
      <w:r>
        <w:rPr>
          <w:rFonts w:ascii="Times New Roman"/>
          <w:b w:val="false"/>
          <w:i w:val="false"/>
          <w:color w:val="000000"/>
          <w:sz w:val="28"/>
        </w:rPr>
        <w:t>5-тармағына</w:t>
      </w:r>
      <w:r>
        <w:rPr>
          <w:rFonts w:ascii="Times New Roman"/>
          <w:b w:val="false"/>
          <w:i w:val="false"/>
          <w:color w:val="000000"/>
          <w:sz w:val="28"/>
        </w:rPr>
        <w:t>, «Қазақстан Республикасындағы мемлекеттік бақылау және қадағалау туралы» Қазақстан Республикасының 2011 жылғы 6 қаңтардағы Заңының 13-бабының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 қызметтерді көрсету айналысы бойынша жеке кәсіпкерлік саласындағы тәуекел дәрежесін бағалау критерийлері бекітілсін;</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дәрілік заттар, медициналық мақсаттағы бұйымдар мен медициналық техниканың айналысы бойынша жеке кәсіпкерлік саласындағы тәуекел дәрежесін бағалау критерийлері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Медициналық және фармацевтикалық қызметті бақылау комитеті (Бейсен Н.Е.):</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Денсаулық сақтау министрлігінің ресми интернет-ресурсында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Заң қызметі департаменті осы бұйрықты мемлекеттік тіркеуден өткізгеннен кейін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4. «Көрсетілетін медициналық қызмет аптасына жеке кәсіпкерлік және дәрілік заттар, медициналық мақсаттағы бұйымдар мен медициналық техниканың айналысы саласындағы тәуекел дәрежесін бағалау критерийлерін бекіту туралы» Қазақстан Республикасы Денсаулық сақтау министрі міндетін атқарушының 2010 жылғы 1 наурыздағы № 142 және Қазақстан Республикасы Экономика және бюджеттік жоспарлау министрінің 2010 жылғы 5 наурыздағы № 122 </w:t>
      </w:r>
      <w:r>
        <w:rPr>
          <w:rFonts w:ascii="Times New Roman"/>
          <w:b w:val="false"/>
          <w:i w:val="false"/>
          <w:color w:val="000000"/>
          <w:sz w:val="28"/>
        </w:rPr>
        <w:t>бірлескен бұйрығының</w:t>
      </w:r>
      <w:r>
        <w:rPr>
          <w:rFonts w:ascii="Times New Roman"/>
          <w:b w:val="false"/>
          <w:i w:val="false"/>
          <w:color w:val="000000"/>
          <w:sz w:val="28"/>
        </w:rPr>
        <w:t xml:space="preserve"> күші жойылды деп танылсын (Қазақстан Республикасы Нормативтік құқықтық актілерді мемлекеттік тіркеу тізілімінде 2010 жылғы 12 наурызда № 6124 тіркелген, 2010 жылғы 13 сәуірдегі № 51 (1673) «Заң газеті» газетінде; 2010 жылғы 9 қарашадағы № 461-468 (26311)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Республикасының Денсаулық сақтау вице-министрі Е.Ә. Байжүнісовке жүктелсін.</w:t>
      </w:r>
      <w:r>
        <w:br/>
      </w:r>
      <w:r>
        <w:rPr>
          <w:rFonts w:ascii="Times New Roman"/>
          <w:b w:val="false"/>
          <w:i w:val="false"/>
          <w:color w:val="000000"/>
          <w:sz w:val="28"/>
        </w:rPr>
        <w:t>
</w:t>
      </w:r>
      <w:r>
        <w:rPr>
          <w:rFonts w:ascii="Times New Roman"/>
          <w:b w:val="false"/>
          <w:i w:val="false"/>
          <w:color w:val="000000"/>
          <w:sz w:val="28"/>
        </w:rPr>
        <w:t>
      6. Осы бұйрық оны алғаш ресми жариялағаннан күнтізбелік он күн өткеннен кейін қолданысқа енгізіледі.</w:t>
      </w:r>
    </w:p>
    <w:bookmarkEnd w:id="0"/>
    <w:p>
      <w:pPr>
        <w:spacing w:after="0"/>
        <w:ind w:left="0"/>
        <w:jc w:val="both"/>
      </w:pPr>
      <w:r>
        <w:rPr>
          <w:rFonts w:ascii="Times New Roman"/>
          <w:b w:val="false"/>
          <w:i/>
          <w:color w:val="000000"/>
          <w:sz w:val="28"/>
        </w:rPr>
        <w:t>      Қазақстан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министрі       Экономикалық даму және сауда</w:t>
      </w:r>
      <w:r>
        <w:br/>
      </w:r>
      <w:r>
        <w:rPr>
          <w:rFonts w:ascii="Times New Roman"/>
          <w:b w:val="false"/>
          <w:i w:val="false"/>
          <w:color w:val="000000"/>
          <w:sz w:val="28"/>
        </w:rPr>
        <w:t>
</w:t>
      </w:r>
      <w:r>
        <w:rPr>
          <w:rFonts w:ascii="Times New Roman"/>
          <w:b w:val="false"/>
          <w:i/>
          <w:color w:val="000000"/>
          <w:sz w:val="28"/>
        </w:rPr>
        <w:t xml:space="preserve">      ________ С. Қайырбекова         </w:t>
      </w:r>
      <w:r>
        <w:rPr>
          <w:rFonts w:ascii="Times New Roman"/>
          <w:b w:val="false"/>
          <w:i/>
          <w:color w:val="000000"/>
          <w:sz w:val="28"/>
        </w:rPr>
        <w:t>министрі _</w:t>
      </w:r>
      <w:r>
        <w:rPr>
          <w:rFonts w:ascii="Times New Roman"/>
          <w:b w:val="false"/>
          <w:i/>
          <w:color w:val="000000"/>
          <w:sz w:val="28"/>
        </w:rPr>
        <w:t>________ Ж. Айтжанова</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2011 жылғы 30 наурыздағы   </w:t>
      </w:r>
      <w:r>
        <w:br/>
      </w:r>
      <w:r>
        <w:rPr>
          <w:rFonts w:ascii="Times New Roman"/>
          <w:b w:val="false"/>
          <w:i w:val="false"/>
          <w:color w:val="000000"/>
          <w:sz w:val="28"/>
        </w:rPr>
        <w:t xml:space="preserve">
№ 158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xml:space="preserve">
2011 жылғы 5 сәуірдегі    </w:t>
      </w:r>
      <w:r>
        <w:br/>
      </w:r>
      <w:r>
        <w:rPr>
          <w:rFonts w:ascii="Times New Roman"/>
          <w:b w:val="false"/>
          <w:i w:val="false"/>
          <w:color w:val="000000"/>
          <w:sz w:val="28"/>
        </w:rPr>
        <w:t xml:space="preserve">
№ 89 бірлескен бұйрығына  </w:t>
      </w:r>
      <w:r>
        <w:br/>
      </w:r>
      <w:r>
        <w:rPr>
          <w:rFonts w:ascii="Times New Roman"/>
          <w:b w:val="false"/>
          <w:i w:val="false"/>
          <w:color w:val="000000"/>
          <w:sz w:val="28"/>
        </w:rPr>
        <w:t xml:space="preserve">
1-қосымша          </w:t>
      </w:r>
    </w:p>
    <w:bookmarkEnd w:id="1"/>
    <w:bookmarkStart w:name="z15" w:id="2"/>
    <w:p>
      <w:pPr>
        <w:spacing w:after="0"/>
        <w:ind w:left="0"/>
        <w:jc w:val="left"/>
      </w:pPr>
      <w:r>
        <w:rPr>
          <w:rFonts w:ascii="Times New Roman"/>
          <w:b/>
          <w:i w:val="false"/>
          <w:color w:val="000000"/>
        </w:rPr>
        <w:t xml:space="preserve"> 
Медициналық қызметтерді көрсету айналысы бойынша жеке кәсіпкерлік саласындағы тәуекел дәрежесін бағалау критерийлері</w:t>
      </w:r>
    </w:p>
    <w:bookmarkEnd w:id="2"/>
    <w:bookmarkStart w:name="z16" w:id="3"/>
    <w:p>
      <w:pPr>
        <w:spacing w:after="0"/>
        <w:ind w:left="0"/>
        <w:jc w:val="both"/>
      </w:pPr>
      <w:r>
        <w:rPr>
          <w:rFonts w:ascii="Times New Roman"/>
          <w:b w:val="false"/>
          <w:i w:val="false"/>
          <w:color w:val="000000"/>
          <w:sz w:val="28"/>
        </w:rPr>
        <w:t>
      1. Медициналық қызметтерді көрсету айналысы бойынша жеке кәсіпкерлік саласындағы тәуекел дәрежесін бағалау критерийлері (бұдан әрі - Критерийлер) көрсетілетін медициналық қызметтер сапасына жеке кәсіпкерлік саласындағы тексерілетін субъектілерді тәуекел дәрежесінің әр түрлі тобына жатқызу үшін әзірленді.</w:t>
      </w:r>
      <w:r>
        <w:br/>
      </w:r>
      <w:r>
        <w:rPr>
          <w:rFonts w:ascii="Times New Roman"/>
          <w:b w:val="false"/>
          <w:i w:val="false"/>
          <w:color w:val="000000"/>
          <w:sz w:val="28"/>
        </w:rPr>
        <w:t>
</w:t>
      </w:r>
      <w:r>
        <w:rPr>
          <w:rFonts w:ascii="Times New Roman"/>
          <w:b w:val="false"/>
          <w:i w:val="false"/>
          <w:color w:val="000000"/>
          <w:sz w:val="28"/>
        </w:rPr>
        <w:t>
      2. Осы критерийлерде келесі ұғымдар пайдаланылады:</w:t>
      </w:r>
      <w:r>
        <w:br/>
      </w:r>
      <w:r>
        <w:rPr>
          <w:rFonts w:ascii="Times New Roman"/>
          <w:b w:val="false"/>
          <w:i w:val="false"/>
          <w:color w:val="000000"/>
          <w:sz w:val="28"/>
        </w:rPr>
        <w:t>
</w:t>
      </w:r>
      <w:r>
        <w:rPr>
          <w:rFonts w:ascii="Times New Roman"/>
          <w:b w:val="false"/>
          <w:i w:val="false"/>
          <w:color w:val="000000"/>
          <w:sz w:val="28"/>
        </w:rPr>
        <w:t>
      1) медициналық қызметтерді саласындағы тәуекел – сапасыз медициналық қызмет көрсету нәтижесінде оның салдарларының ауырлығын ескере отырып, пациенттің денсаулығына немесе өміріне жағымсыздық туу ықтималдығы;</w:t>
      </w:r>
      <w:r>
        <w:br/>
      </w:r>
      <w:r>
        <w:rPr>
          <w:rFonts w:ascii="Times New Roman"/>
          <w:b w:val="false"/>
          <w:i w:val="false"/>
          <w:color w:val="000000"/>
          <w:sz w:val="28"/>
        </w:rPr>
        <w:t>
</w:t>
      </w:r>
      <w:r>
        <w:rPr>
          <w:rFonts w:ascii="Times New Roman"/>
          <w:b w:val="false"/>
          <w:i w:val="false"/>
          <w:color w:val="000000"/>
          <w:sz w:val="28"/>
        </w:rPr>
        <w:t>
      2) тексерілетін субъектілер - денсаулық сақтау ұйымдары, сондай-ақ жеке медициналық практикамен айналысатын жеке тұлғалар.</w:t>
      </w:r>
      <w:r>
        <w:br/>
      </w:r>
      <w:r>
        <w:rPr>
          <w:rFonts w:ascii="Times New Roman"/>
          <w:b w:val="false"/>
          <w:i w:val="false"/>
          <w:color w:val="000000"/>
          <w:sz w:val="28"/>
        </w:rPr>
        <w:t>
</w:t>
      </w:r>
      <w:r>
        <w:rPr>
          <w:rFonts w:ascii="Times New Roman"/>
          <w:b w:val="false"/>
          <w:i w:val="false"/>
          <w:color w:val="000000"/>
          <w:sz w:val="28"/>
        </w:rPr>
        <w:t>
      3) медициналық қызмет сапасын бағалау индикаторлары – медициналық қызметтердің тиімділігін, толық болуын және денсаулық сақтау саласындағы стандарттарға сәйкестігінің көрсеткіштері.</w:t>
      </w:r>
      <w:r>
        <w:br/>
      </w:r>
      <w:r>
        <w:rPr>
          <w:rFonts w:ascii="Times New Roman"/>
          <w:b w:val="false"/>
          <w:i w:val="false"/>
          <w:color w:val="000000"/>
          <w:sz w:val="28"/>
        </w:rPr>
        <w:t>
</w:t>
      </w:r>
      <w:r>
        <w:rPr>
          <w:rFonts w:ascii="Times New Roman"/>
          <w:b w:val="false"/>
          <w:i w:val="false"/>
          <w:color w:val="000000"/>
          <w:sz w:val="28"/>
        </w:rPr>
        <w:t>
      3. Тексерілетін субъектіні тәуекел дәрежесінің тиісті тобына жатқызу екі кезеңде жүзеге асырылады.</w:t>
      </w:r>
      <w:r>
        <w:br/>
      </w:r>
      <w:r>
        <w:rPr>
          <w:rFonts w:ascii="Times New Roman"/>
          <w:b w:val="false"/>
          <w:i w:val="false"/>
          <w:color w:val="000000"/>
          <w:sz w:val="28"/>
        </w:rPr>
        <w:t>
</w:t>
      </w:r>
      <w:r>
        <w:rPr>
          <w:rFonts w:ascii="Times New Roman"/>
          <w:b w:val="false"/>
          <w:i w:val="false"/>
          <w:color w:val="000000"/>
          <w:sz w:val="28"/>
        </w:rPr>
        <w:t>
      4. Бірінші кезеңде тексерілетін субъектілері тәуекелдің жоғары, орташа, болмашы дәрежесі топтарына бөлінеді.</w:t>
      </w:r>
      <w:r>
        <w:br/>
      </w:r>
      <w:r>
        <w:rPr>
          <w:rFonts w:ascii="Times New Roman"/>
          <w:b w:val="false"/>
          <w:i w:val="false"/>
          <w:color w:val="000000"/>
          <w:sz w:val="28"/>
        </w:rPr>
        <w:t>
</w:t>
      </w:r>
      <w:r>
        <w:rPr>
          <w:rFonts w:ascii="Times New Roman"/>
          <w:b w:val="false"/>
          <w:i w:val="false"/>
          <w:color w:val="000000"/>
          <w:sz w:val="28"/>
        </w:rPr>
        <w:t>
      5. Ұсынылатын медициналық көмек нысандары және денсаулық сақтау ұйымдары түрлеріне байланысты тексерілетін субъектілер тәуекел дәрежесі бойынша мынадай болып бөлінеді:</w:t>
      </w:r>
      <w:r>
        <w:br/>
      </w:r>
      <w:r>
        <w:rPr>
          <w:rFonts w:ascii="Times New Roman"/>
          <w:b w:val="false"/>
          <w:i w:val="false"/>
          <w:color w:val="000000"/>
          <w:sz w:val="28"/>
        </w:rPr>
        <w:t>
</w:t>
      </w:r>
      <w:r>
        <w:rPr>
          <w:rFonts w:ascii="Times New Roman"/>
          <w:b w:val="false"/>
          <w:i w:val="false"/>
          <w:color w:val="000000"/>
          <w:sz w:val="28"/>
        </w:rPr>
        <w:t>
      1) тәуекелдің жоғары дәрежелі тобына Қазақстан Республикасы Үкіметінің 2010 жылғы 10 ақпандағы № 81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Денсаулық сақтау министрлігінің 2010-2014 жылдарға сәйкес Стратегиялық жоспарының стратегиялық бағыттарына (бұдан әрі - стратегиялық бағыттар) сәйкес стратегиялық бағыттар бойынша стационарлық, стационарды алмастыратын және амбулаториялық-емханалық көмек көрсетуші, сондай-ақ </w:t>
      </w:r>
      <w:r>
        <w:rPr>
          <w:rFonts w:ascii="Times New Roman"/>
          <w:b w:val="false"/>
          <w:i w:val="false"/>
          <w:color w:val="000000"/>
          <w:sz w:val="28"/>
        </w:rPr>
        <w:t>жедел көмек көрсетуші</w:t>
      </w:r>
      <w:r>
        <w:rPr>
          <w:rFonts w:ascii="Times New Roman"/>
          <w:b w:val="false"/>
          <w:i w:val="false"/>
          <w:color w:val="000000"/>
          <w:sz w:val="28"/>
        </w:rPr>
        <w:t xml:space="preserve"> денсаулық сақтау субъектілері, </w:t>
      </w:r>
      <w:r>
        <w:rPr>
          <w:rFonts w:ascii="Times New Roman"/>
          <w:b w:val="false"/>
          <w:i w:val="false"/>
          <w:color w:val="000000"/>
          <w:sz w:val="28"/>
        </w:rPr>
        <w:t>санитариялық авиация</w:t>
      </w:r>
      <w:r>
        <w:rPr>
          <w:rFonts w:ascii="Times New Roman"/>
          <w:b w:val="false"/>
          <w:i w:val="false"/>
          <w:color w:val="000000"/>
          <w:sz w:val="28"/>
        </w:rPr>
        <w:t xml:space="preserve"> ұйымдары мен </w:t>
      </w:r>
      <w:r>
        <w:rPr>
          <w:rFonts w:ascii="Times New Roman"/>
          <w:b w:val="false"/>
          <w:i w:val="false"/>
          <w:color w:val="000000"/>
          <w:sz w:val="28"/>
        </w:rPr>
        <w:t>медициналық апаттар</w:t>
      </w:r>
      <w:r>
        <w:rPr>
          <w:rFonts w:ascii="Times New Roman"/>
          <w:b w:val="false"/>
          <w:i w:val="false"/>
          <w:color w:val="000000"/>
          <w:sz w:val="28"/>
        </w:rPr>
        <w:t xml:space="preserve"> саласында денсаулық сақтау ұйымдары жатады;</w:t>
      </w:r>
      <w:r>
        <w:br/>
      </w:r>
      <w:r>
        <w:rPr>
          <w:rFonts w:ascii="Times New Roman"/>
          <w:b w:val="false"/>
          <w:i w:val="false"/>
          <w:color w:val="000000"/>
          <w:sz w:val="28"/>
        </w:rPr>
        <w:t>
</w:t>
      </w:r>
      <w:r>
        <w:rPr>
          <w:rFonts w:ascii="Times New Roman"/>
          <w:b w:val="false"/>
          <w:i w:val="false"/>
          <w:color w:val="000000"/>
          <w:sz w:val="28"/>
        </w:rPr>
        <w:t>
      2) тәуекелдің орташа дәрежелі тобына стратегиялық бағыттарды қоспағанда </w:t>
      </w:r>
      <w:r>
        <w:rPr>
          <w:rFonts w:ascii="Times New Roman"/>
          <w:b w:val="false"/>
          <w:i w:val="false"/>
          <w:color w:val="000000"/>
          <w:sz w:val="28"/>
        </w:rPr>
        <w:t>стационарлық</w:t>
      </w:r>
      <w:r>
        <w:rPr>
          <w:rFonts w:ascii="Times New Roman"/>
          <w:b w:val="false"/>
          <w:i w:val="false"/>
          <w:color w:val="000000"/>
          <w:sz w:val="28"/>
        </w:rPr>
        <w:t>, </w:t>
      </w:r>
      <w:r>
        <w:rPr>
          <w:rFonts w:ascii="Times New Roman"/>
          <w:b w:val="false"/>
          <w:i w:val="false"/>
          <w:color w:val="000000"/>
          <w:sz w:val="28"/>
        </w:rPr>
        <w:t>стационарды алмастыратын</w:t>
      </w:r>
      <w:r>
        <w:rPr>
          <w:rFonts w:ascii="Times New Roman"/>
          <w:b w:val="false"/>
          <w:i w:val="false"/>
          <w:color w:val="000000"/>
          <w:sz w:val="28"/>
        </w:rPr>
        <w:t xml:space="preserve"> және </w:t>
      </w:r>
      <w:r>
        <w:rPr>
          <w:rFonts w:ascii="Times New Roman"/>
          <w:b w:val="false"/>
          <w:i w:val="false"/>
          <w:color w:val="000000"/>
          <w:sz w:val="28"/>
        </w:rPr>
        <w:t>амбулаториялық-емханалық көмек</w:t>
      </w:r>
      <w:r>
        <w:rPr>
          <w:rFonts w:ascii="Times New Roman"/>
          <w:b w:val="false"/>
          <w:i w:val="false"/>
          <w:color w:val="000000"/>
          <w:sz w:val="28"/>
        </w:rPr>
        <w:t xml:space="preserve"> көрсетуші денсаулық сақтау субъектілері жатады;</w:t>
      </w:r>
      <w:r>
        <w:br/>
      </w:r>
      <w:r>
        <w:rPr>
          <w:rFonts w:ascii="Times New Roman"/>
          <w:b w:val="false"/>
          <w:i w:val="false"/>
          <w:color w:val="000000"/>
          <w:sz w:val="28"/>
        </w:rPr>
        <w:t>
</w:t>
      </w:r>
      <w:r>
        <w:rPr>
          <w:rFonts w:ascii="Times New Roman"/>
          <w:b w:val="false"/>
          <w:i w:val="false"/>
          <w:color w:val="000000"/>
          <w:sz w:val="28"/>
        </w:rPr>
        <w:t>
      3) тәуекелдің болмашы дәрежелі тобына қалыпқа келтіру емі және медициналық оңалту ұйымдары, </w:t>
      </w:r>
      <w:r>
        <w:rPr>
          <w:rFonts w:ascii="Times New Roman"/>
          <w:b w:val="false"/>
          <w:i w:val="false"/>
          <w:color w:val="000000"/>
          <w:sz w:val="28"/>
        </w:rPr>
        <w:t>паллиативтік көмек</w:t>
      </w:r>
      <w:r>
        <w:rPr>
          <w:rFonts w:ascii="Times New Roman"/>
          <w:b w:val="false"/>
          <w:i w:val="false"/>
          <w:color w:val="000000"/>
          <w:sz w:val="28"/>
        </w:rPr>
        <w:t xml:space="preserve"> пен мейірбикелік күтім көрсетуші ұйымдар; инвазиялық әдістер, дәрілік заттар және медициналық мақсаттардағы бұйымдар мен медициналық техниканың көмегімен косметологиялық көмек көрсетуші ұйымдар жатады.</w:t>
      </w:r>
      <w:r>
        <w:br/>
      </w:r>
      <w:r>
        <w:rPr>
          <w:rFonts w:ascii="Times New Roman"/>
          <w:b w:val="false"/>
          <w:i w:val="false"/>
          <w:color w:val="000000"/>
          <w:sz w:val="28"/>
        </w:rPr>
        <w:t>
</w:t>
      </w:r>
      <w:r>
        <w:rPr>
          <w:rFonts w:ascii="Times New Roman"/>
          <w:b w:val="false"/>
          <w:i w:val="false"/>
          <w:color w:val="000000"/>
          <w:sz w:val="28"/>
        </w:rPr>
        <w:t>
      6. Екінші кезеңде тексерілетін субъектілерді тәуекел дәрежесі топтары бойынша бөлу пайыздармен көрсетілген, көрсетілген медициналық қызмет сапасы сәйкестігі көрсеткіші ескеріле отырып жүрізіледі (бұдан әрі – Сәйкестік көрсеткіші).</w:t>
      </w:r>
      <w:r>
        <w:br/>
      </w:r>
      <w:r>
        <w:rPr>
          <w:rFonts w:ascii="Times New Roman"/>
          <w:b w:val="false"/>
          <w:i w:val="false"/>
          <w:color w:val="000000"/>
          <w:sz w:val="28"/>
        </w:rPr>
        <w:t>
      Сәйкестік көрсеткіші көрсетілген медициналық сапасын бағалаудың әрбір индикаторы бойынша пайыздарда көрсетілген медициналық қызмет сапасын бағалау индикаторларының 100% және шекті мәндерінің (бұдан әрі - Шекті мән) айырмашылығы ретінде анықталады.</w:t>
      </w:r>
      <w:r>
        <w:br/>
      </w:r>
      <w:r>
        <w:rPr>
          <w:rFonts w:ascii="Times New Roman"/>
          <w:b w:val="false"/>
          <w:i w:val="false"/>
          <w:color w:val="000000"/>
          <w:sz w:val="28"/>
        </w:rPr>
        <w:t>
      Көрсетілген медициналық қызмет сапасын бағалау индикаторлары және олардың Шектік мәндері осы Критерийлерге </w:t>
      </w:r>
      <w:r>
        <w:rPr>
          <w:rFonts w:ascii="Times New Roman"/>
          <w:b w:val="false"/>
          <w:i w:val="false"/>
          <w:color w:val="000000"/>
          <w:sz w:val="28"/>
        </w:rPr>
        <w:t>қосымшаға</w:t>
      </w:r>
      <w:r>
        <w:rPr>
          <w:rFonts w:ascii="Times New Roman"/>
          <w:b w:val="false"/>
          <w:i w:val="false"/>
          <w:color w:val="000000"/>
          <w:sz w:val="28"/>
        </w:rPr>
        <w:t xml:space="preserve"> сәйкес анықталған.</w:t>
      </w:r>
      <w:r>
        <w:br/>
      </w:r>
      <w:r>
        <w:rPr>
          <w:rFonts w:ascii="Times New Roman"/>
          <w:b w:val="false"/>
          <w:i w:val="false"/>
          <w:color w:val="000000"/>
          <w:sz w:val="28"/>
        </w:rPr>
        <w:t>
      Тексерулер жүргізуді жоспарлау үшін Сәйкестік көрсеткішінің орташа мәні пайдаланылады.</w:t>
      </w:r>
      <w:r>
        <w:br/>
      </w:r>
      <w:r>
        <w:rPr>
          <w:rFonts w:ascii="Times New Roman"/>
          <w:b w:val="false"/>
          <w:i w:val="false"/>
          <w:color w:val="000000"/>
          <w:sz w:val="28"/>
        </w:rPr>
        <w:t>
</w:t>
      </w:r>
      <w:r>
        <w:rPr>
          <w:rFonts w:ascii="Times New Roman"/>
          <w:b w:val="false"/>
          <w:i w:val="false"/>
          <w:color w:val="000000"/>
          <w:sz w:val="28"/>
        </w:rPr>
        <w:t>
      7. Тәуекел дәрежесінің жоғары тобына жататын тексерілген субъектілерінің ішінен тексеру жүргізу жоспарына орташа Сәйкестік көрсеткіші бар тексерілген субъектілер енгізіледі:</w:t>
      </w:r>
      <w:r>
        <w:br/>
      </w:r>
      <w:r>
        <w:rPr>
          <w:rFonts w:ascii="Times New Roman"/>
          <w:b w:val="false"/>
          <w:i w:val="false"/>
          <w:color w:val="000000"/>
          <w:sz w:val="28"/>
        </w:rPr>
        <w:t>
      50 % және одан төмен;</w:t>
      </w:r>
      <w:r>
        <w:br/>
      </w:r>
      <w:r>
        <w:rPr>
          <w:rFonts w:ascii="Times New Roman"/>
          <w:b w:val="false"/>
          <w:i w:val="false"/>
          <w:color w:val="000000"/>
          <w:sz w:val="28"/>
        </w:rPr>
        <w:t>
      соңғы 3 жыл бойы 50 %-дан 60 %-ға дейін.</w:t>
      </w:r>
      <w:r>
        <w:br/>
      </w:r>
      <w:r>
        <w:rPr>
          <w:rFonts w:ascii="Times New Roman"/>
          <w:b w:val="false"/>
          <w:i w:val="false"/>
          <w:color w:val="000000"/>
          <w:sz w:val="28"/>
        </w:rPr>
        <w:t>
      Орташа және болмашы тәуекел дәрежелеріне жататын тексерілген субъектілердің ішінен тексеру жоспарына Сәйкестік көрсеткіші бар тексерілген субъектілер енгізіледі:</w:t>
      </w:r>
      <w:r>
        <w:br/>
      </w:r>
      <w:r>
        <w:rPr>
          <w:rFonts w:ascii="Times New Roman"/>
          <w:b w:val="false"/>
          <w:i w:val="false"/>
          <w:color w:val="000000"/>
          <w:sz w:val="28"/>
        </w:rPr>
        <w:t>
      40 % және одан төмен;</w:t>
      </w:r>
      <w:r>
        <w:br/>
      </w:r>
      <w:r>
        <w:rPr>
          <w:rFonts w:ascii="Times New Roman"/>
          <w:b w:val="false"/>
          <w:i w:val="false"/>
          <w:color w:val="000000"/>
          <w:sz w:val="28"/>
        </w:rPr>
        <w:t>
      соңғы 3 жыл бойы 40%-дан 60 % - ға дейін;</w:t>
      </w:r>
      <w:r>
        <w:br/>
      </w:r>
      <w:r>
        <w:rPr>
          <w:rFonts w:ascii="Times New Roman"/>
          <w:b w:val="false"/>
          <w:i w:val="false"/>
          <w:color w:val="000000"/>
          <w:sz w:val="28"/>
        </w:rPr>
        <w:t>
</w:t>
      </w:r>
      <w:r>
        <w:rPr>
          <w:rFonts w:ascii="Times New Roman"/>
          <w:b w:val="false"/>
          <w:i w:val="false"/>
          <w:color w:val="000000"/>
          <w:sz w:val="28"/>
        </w:rPr>
        <w:t>
      8. Бір топтың ішінде субъектілерді тексерулер жоспарына бірінші кіргізу негіздері:</w:t>
      </w:r>
      <w:r>
        <w:br/>
      </w:r>
      <w:r>
        <w:rPr>
          <w:rFonts w:ascii="Times New Roman"/>
          <w:b w:val="false"/>
          <w:i w:val="false"/>
          <w:color w:val="000000"/>
          <w:sz w:val="28"/>
        </w:rPr>
        <w:t>
</w:t>
      </w:r>
      <w:r>
        <w:rPr>
          <w:rFonts w:ascii="Times New Roman"/>
          <w:b w:val="false"/>
          <w:i w:val="false"/>
          <w:color w:val="000000"/>
          <w:sz w:val="28"/>
        </w:rPr>
        <w:t>
      1) соңғы тексеру жүргізілген кезеңнен кейін 18 айдан аса уақыт өткен мерзім;</w:t>
      </w:r>
      <w:r>
        <w:br/>
      </w:r>
      <w:r>
        <w:rPr>
          <w:rFonts w:ascii="Times New Roman"/>
          <w:b w:val="false"/>
          <w:i w:val="false"/>
          <w:color w:val="000000"/>
          <w:sz w:val="28"/>
        </w:rPr>
        <w:t>
</w:t>
      </w:r>
      <w:r>
        <w:rPr>
          <w:rFonts w:ascii="Times New Roman"/>
          <w:b w:val="false"/>
          <w:i w:val="false"/>
          <w:color w:val="000000"/>
          <w:sz w:val="28"/>
        </w:rPr>
        <w:t>
      2) бұдан бұрынғы тексерулер кезінде айқындалған елеулі бұзушылықтар;</w:t>
      </w:r>
      <w:r>
        <w:br/>
      </w:r>
      <w:r>
        <w:rPr>
          <w:rFonts w:ascii="Times New Roman"/>
          <w:b w:val="false"/>
          <w:i w:val="false"/>
          <w:color w:val="000000"/>
          <w:sz w:val="28"/>
        </w:rPr>
        <w:t>
</w:t>
      </w:r>
      <w:r>
        <w:rPr>
          <w:rFonts w:ascii="Times New Roman"/>
          <w:b w:val="false"/>
          <w:i w:val="false"/>
          <w:color w:val="000000"/>
          <w:sz w:val="28"/>
        </w:rPr>
        <w:t>
      3) ұлттық аккредиттеу туралы куәліктің болмауы болып табылады.</w:t>
      </w:r>
      <w:r>
        <w:br/>
      </w:r>
      <w:r>
        <w:rPr>
          <w:rFonts w:ascii="Times New Roman"/>
          <w:b w:val="false"/>
          <w:i w:val="false"/>
          <w:color w:val="000000"/>
          <w:sz w:val="28"/>
        </w:rPr>
        <w:t>
</w:t>
      </w:r>
      <w:r>
        <w:rPr>
          <w:rFonts w:ascii="Times New Roman"/>
          <w:b w:val="false"/>
          <w:i w:val="false"/>
          <w:color w:val="000000"/>
          <w:sz w:val="28"/>
        </w:rPr>
        <w:t>
      9. Елеулі бұзушылықтарға мыналар жатады:</w:t>
      </w:r>
      <w:r>
        <w:br/>
      </w:r>
      <w:r>
        <w:rPr>
          <w:rFonts w:ascii="Times New Roman"/>
          <w:b w:val="false"/>
          <w:i w:val="false"/>
          <w:color w:val="000000"/>
          <w:sz w:val="28"/>
        </w:rPr>
        <w:t>
</w:t>
      </w:r>
      <w:r>
        <w:rPr>
          <w:rFonts w:ascii="Times New Roman"/>
          <w:b w:val="false"/>
          <w:i w:val="false"/>
          <w:color w:val="000000"/>
          <w:sz w:val="28"/>
        </w:rPr>
        <w:t>
      1) көрсетілген медициналық қызмет түрлерінің (кіші түрлерінің), берілген лицензияға сәйкес келмеуі;</w:t>
      </w:r>
      <w:r>
        <w:br/>
      </w:r>
      <w:r>
        <w:rPr>
          <w:rFonts w:ascii="Times New Roman"/>
          <w:b w:val="false"/>
          <w:i w:val="false"/>
          <w:color w:val="000000"/>
          <w:sz w:val="28"/>
        </w:rPr>
        <w:t>
</w:t>
      </w:r>
      <w:r>
        <w:rPr>
          <w:rFonts w:ascii="Times New Roman"/>
          <w:b w:val="false"/>
          <w:i w:val="false"/>
          <w:color w:val="000000"/>
          <w:sz w:val="28"/>
        </w:rPr>
        <w:t>
      2) азаматтардың тегін </w:t>
      </w:r>
      <w:r>
        <w:rPr>
          <w:rFonts w:ascii="Times New Roman"/>
          <w:b w:val="false"/>
          <w:i w:val="false"/>
          <w:color w:val="000000"/>
          <w:sz w:val="28"/>
        </w:rPr>
        <w:t>медициналық көмектің кепілдік</w:t>
      </w:r>
      <w:r>
        <w:rPr>
          <w:rFonts w:ascii="Times New Roman"/>
          <w:b w:val="false"/>
          <w:i w:val="false"/>
          <w:color w:val="000000"/>
          <w:sz w:val="28"/>
        </w:rPr>
        <w:t xml:space="preserve"> берілген көлемін алу құқығының бұзылуы;</w:t>
      </w:r>
      <w:r>
        <w:br/>
      </w:r>
      <w:r>
        <w:rPr>
          <w:rFonts w:ascii="Times New Roman"/>
          <w:b w:val="false"/>
          <w:i w:val="false"/>
          <w:color w:val="000000"/>
          <w:sz w:val="28"/>
        </w:rPr>
        <w:t>
</w:t>
      </w:r>
      <w:r>
        <w:rPr>
          <w:rFonts w:ascii="Times New Roman"/>
          <w:b w:val="false"/>
          <w:i w:val="false"/>
          <w:color w:val="000000"/>
          <w:sz w:val="28"/>
        </w:rPr>
        <w:t>
      3) тексерілген субъектілердің тегін медициналық көмектің кепілдік берілген көлемін ұсыну шартының міндеттерін бұзуы;</w:t>
      </w:r>
      <w:r>
        <w:br/>
      </w:r>
      <w:r>
        <w:rPr>
          <w:rFonts w:ascii="Times New Roman"/>
          <w:b w:val="false"/>
          <w:i w:val="false"/>
          <w:color w:val="000000"/>
          <w:sz w:val="28"/>
        </w:rPr>
        <w:t>
</w:t>
      </w:r>
      <w:r>
        <w:rPr>
          <w:rFonts w:ascii="Times New Roman"/>
          <w:b w:val="false"/>
          <w:i w:val="false"/>
          <w:color w:val="000000"/>
          <w:sz w:val="28"/>
        </w:rPr>
        <w:t>
      4) медициналық қызметкерде маман сертификатының болмауы;</w:t>
      </w:r>
      <w:r>
        <w:br/>
      </w:r>
      <w:r>
        <w:rPr>
          <w:rFonts w:ascii="Times New Roman"/>
          <w:b w:val="false"/>
          <w:i w:val="false"/>
          <w:color w:val="000000"/>
          <w:sz w:val="28"/>
        </w:rPr>
        <w:t>
</w:t>
      </w:r>
      <w:r>
        <w:rPr>
          <w:rFonts w:ascii="Times New Roman"/>
          <w:b w:val="false"/>
          <w:i w:val="false"/>
          <w:color w:val="000000"/>
          <w:sz w:val="28"/>
        </w:rPr>
        <w:t>
      5) медициналық қызметті лицензиялау кезінде қойылатын </w:t>
      </w:r>
      <w:r>
        <w:rPr>
          <w:rFonts w:ascii="Times New Roman"/>
          <w:b w:val="false"/>
          <w:i w:val="false"/>
          <w:color w:val="000000"/>
          <w:sz w:val="28"/>
        </w:rPr>
        <w:t>біліктілік талаптарына</w:t>
      </w:r>
      <w:r>
        <w:rPr>
          <w:rFonts w:ascii="Times New Roman"/>
          <w:b w:val="false"/>
          <w:i w:val="false"/>
          <w:color w:val="000000"/>
          <w:sz w:val="28"/>
        </w:rPr>
        <w:t xml:space="preserve"> сәйкес келмеуі.</w:t>
      </w:r>
    </w:p>
    <w:bookmarkEnd w:id="3"/>
    <w:bookmarkStart w:name="z1" w:id="4"/>
    <w:p>
      <w:pPr>
        <w:spacing w:after="0"/>
        <w:ind w:left="0"/>
        <w:jc w:val="both"/>
      </w:pPr>
      <w:r>
        <w:rPr>
          <w:rFonts w:ascii="Times New Roman"/>
          <w:b w:val="false"/>
          <w:i w:val="false"/>
          <w:color w:val="000000"/>
          <w:sz w:val="28"/>
        </w:rPr>
        <w:t xml:space="preserve">
Медициналық қызмет көрсетудің    </w:t>
      </w:r>
      <w:r>
        <w:br/>
      </w:r>
      <w:r>
        <w:rPr>
          <w:rFonts w:ascii="Times New Roman"/>
          <w:b w:val="false"/>
          <w:i w:val="false"/>
          <w:color w:val="000000"/>
          <w:sz w:val="28"/>
        </w:rPr>
        <w:t xml:space="preserve">
жеке кәсіпкерлік саласында      </w:t>
      </w:r>
      <w:r>
        <w:br/>
      </w:r>
      <w:r>
        <w:rPr>
          <w:rFonts w:ascii="Times New Roman"/>
          <w:b w:val="false"/>
          <w:i w:val="false"/>
          <w:color w:val="000000"/>
          <w:sz w:val="28"/>
        </w:rPr>
        <w:t xml:space="preserve">
саласында тәуекел дәрежесін бағалау </w:t>
      </w:r>
      <w:r>
        <w:br/>
      </w:r>
      <w:r>
        <w:rPr>
          <w:rFonts w:ascii="Times New Roman"/>
          <w:b w:val="false"/>
          <w:i w:val="false"/>
          <w:color w:val="000000"/>
          <w:sz w:val="28"/>
        </w:rPr>
        <w:t xml:space="preserve">
критерийлеріне қосымша       </w:t>
      </w:r>
    </w:p>
    <w:bookmarkEnd w:id="4"/>
    <w:p>
      <w:pPr>
        <w:spacing w:after="0"/>
        <w:ind w:left="0"/>
        <w:jc w:val="left"/>
      </w:pPr>
      <w:r>
        <w:rPr>
          <w:rFonts w:ascii="Times New Roman"/>
          <w:b/>
          <w:i w:val="false"/>
          <w:color w:val="000000"/>
        </w:rPr>
        <w:t xml:space="preserve"> Көрсетілетін медициналық қызметтер сапасын бағалау индикаторлары және олардың жеке кәсіпкерлік саласындағы Шектік мәндері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3658"/>
        <w:gridCol w:w="3700"/>
        <w:gridCol w:w="4622"/>
      </w:tblGrid>
      <w:tr>
        <w:trPr>
          <w:trHeight w:val="84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Индикаторлардың атауы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Шектік мәні</w:t>
            </w:r>
          </w:p>
        </w:tc>
      </w:tr>
      <w:tr>
        <w:trPr>
          <w:trHeight w:val="8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Жеке кәсіпкерлік саласындағы стационарлық көмек көрсетуші медициналық ұйымдар үшін медициналық қызметтер сапасын бағалау индикаторлары</w:t>
            </w:r>
          </w:p>
        </w:tc>
      </w:tr>
      <w:tr>
        <w:trPr>
          <w:trHeight w:val="118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Негізсіз госпитальдау оқиғаларының саны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госпитальданғандардың жалпы саны ішіндегі негізсіз госпитальданғандардың есептілік кезіндегі пайызы</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Индикатордың мәні нөлге ұмтылуы тиіс</w:t>
            </w:r>
          </w:p>
        </w:tc>
      </w:tr>
      <w:tr>
        <w:trPr>
          <w:trHeight w:val="11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госпитальдау кезіндегі өлім-жітім оқиғаларының саны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тәртіппен барлық стационарға түскендердің өлім-жітімі оқиғаларының есептілік кезіндегі пайызы</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Индикатордың мәні нөлге ұмтылуы тиіс</w:t>
            </w:r>
          </w:p>
        </w:tc>
      </w:tr>
      <w:tr>
        <w:trPr>
          <w:trHeight w:val="11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госпитальдау оқиғаларындағы операциядан кейінгі өлім-жітім саны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кезіндегі жоспарлы тәртіппен барлық операция жасалғандардың ішінде операциядан кейін өлім-жітімі пайызы</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госпитальдау оқиғаларында индикатордың мәні нөлге ұмтылуы тиіс</w:t>
            </w:r>
          </w:p>
        </w:tc>
      </w:tr>
      <w:tr>
        <w:trPr>
          <w:trHeight w:val="11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кезінде және босанғаннан кейінгі мерзімде өлген әйелдердің өлім-жітімі оқиғаларының саны, оның ішінде басқарылмалы себептерден:</w:t>
            </w:r>
            <w:r>
              <w:br/>
            </w:r>
            <w:r>
              <w:rPr>
                <w:rFonts w:ascii="Times New Roman"/>
                <w:b w:val="false"/>
                <w:i w:val="false"/>
                <w:color w:val="000000"/>
                <w:sz w:val="20"/>
              </w:rPr>
              <w:t>
</w:t>
            </w:r>
            <w:r>
              <w:rPr>
                <w:rFonts w:ascii="Times New Roman"/>
                <w:b w:val="false"/>
                <w:i w:val="false"/>
                <w:color w:val="000000"/>
                <w:sz w:val="20"/>
              </w:rPr>
              <w:t>- акушериялық қан кету;</w:t>
            </w:r>
            <w:r>
              <w:br/>
            </w:r>
            <w:r>
              <w:rPr>
                <w:rFonts w:ascii="Times New Roman"/>
                <w:b w:val="false"/>
                <w:i w:val="false"/>
                <w:color w:val="000000"/>
                <w:sz w:val="20"/>
              </w:rPr>
              <w:t>
</w:t>
            </w:r>
            <w:r>
              <w:rPr>
                <w:rFonts w:ascii="Times New Roman"/>
                <w:b w:val="false"/>
                <w:i w:val="false"/>
                <w:color w:val="000000"/>
                <w:sz w:val="20"/>
              </w:rPr>
              <w:t>- гестоздар;</w:t>
            </w:r>
            <w:r>
              <w:br/>
            </w:r>
            <w:r>
              <w:rPr>
                <w:rFonts w:ascii="Times New Roman"/>
                <w:b w:val="false"/>
                <w:i w:val="false"/>
                <w:color w:val="000000"/>
                <w:sz w:val="20"/>
              </w:rPr>
              <w:t>
</w:t>
            </w:r>
            <w:r>
              <w:rPr>
                <w:rFonts w:ascii="Times New Roman"/>
                <w:b w:val="false"/>
                <w:i w:val="false"/>
                <w:color w:val="000000"/>
                <w:sz w:val="20"/>
              </w:rPr>
              <w:t>- аборттар;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босанып, шығарылған әйелдердің жалпы саны ішіндегі өлім-жітімі пайызы</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Индикатордың мәні 1%-дан аспауы тиіс</w:t>
            </w:r>
          </w:p>
        </w:tc>
      </w:tr>
      <w:tr>
        <w:trPr>
          <w:trHeight w:val="16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0-ден 14 жасқа дейінгі балалардың өлім-жітімі саны, оның ішінде есептілік кезінде басқарылатын себептер бойынша</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0-ден 14 жасқа дейінгі балалардың, оның ішінде 0-ден 14 жасқа дейінгі шығарылған балалардың саны ішінде 1 жасқа дейінгі балалардың өлім-жітімі пайызы (оның ішінде 1 жасқа дейінгі балалардың)</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Басқарылатын себептер бойынша индикатордың мәні нөлге ұмтылуы тиіс</w:t>
            </w:r>
          </w:p>
        </w:tc>
      </w:tr>
      <w:tr>
        <w:trPr>
          <w:trHeight w:val="129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Ауруханаішілік жұқпа оқиғаларының саны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Ауруханаішілік жұқпалармен тіркелген оқиғалардың саны/ шығарылғандардың саны 100-ге көбейтілсін</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1 %-ға дейін</w:t>
            </w:r>
          </w:p>
        </w:tc>
      </w:tr>
      <w:tr>
        <w:trPr>
          <w:trHeight w:val="126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Қайталап түсу оқиғаларының саны (бір айдың ішінде сол ауруы бойынша қайта түсу)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Қайталап госпитальдаудың саны / есептілік кезіндегі госпитальданғандардың жалпы саны 100-ге көбейтілсін</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Индикатордың мәні нөлге ұмтылуы тиіс</w:t>
            </w:r>
          </w:p>
        </w:tc>
      </w:tr>
      <w:tr>
        <w:trPr>
          <w:trHeight w:val="126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айырмашылығы оқиғаларының саны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кезіндегі диагноздар айырмашылығы оқиғаларының саны/ барлық патологиялық-анатомиялық зерттеулердің саны 100- ге көбейтілсін</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24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жылмен салыстырғанда есептілік кезеңдегі негізді шағымның жалпы саны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кезіндегі негізді шағымдардың саны/ бұрынғы кезеңдегі негізді шағымдардың саны 100-ге көбейтілсін</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кезеңмен салыстырғанда мән 10%-ға төмендеуі тиіс</w:t>
            </w:r>
          </w:p>
        </w:tc>
      </w:tr>
      <w:tr>
        <w:trPr>
          <w:trHeight w:val="6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Жеке кәсіпкерлік саласындағы алғашқы медициналық- санитариялық және консультациялық көмек көрсетуші медициналық ұйымдар үшін медициналық қызметтер сапасын бағалау индикаторлары</w:t>
            </w:r>
          </w:p>
        </w:tc>
      </w:tr>
      <w:tr>
        <w:trPr>
          <w:trHeight w:val="70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кезеңдегі жалпы өлім-жітім көрсеткіші</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халыққа есептік көрсеткіші</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Индикатордың мәні нөлге ұмтылуы тиіс</w:t>
            </w:r>
          </w:p>
        </w:tc>
      </w:tr>
      <w:tr>
        <w:trPr>
          <w:trHeight w:val="70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Қан-айналым жүйесінің ауруларынан өлім-жітім көрсеткіші</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 адамға шаққандағы есептеу көрсеткіші</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көрсеткішін 1% төмендету</w:t>
            </w:r>
          </w:p>
        </w:tc>
      </w:tr>
      <w:tr>
        <w:trPr>
          <w:trHeight w:val="23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кезеңдегі тіркелген халық арасындағы аналар өлім-жітімі саны, оның ішінде басқарылмалы себептерден:</w:t>
            </w:r>
            <w:r>
              <w:br/>
            </w:r>
            <w:r>
              <w:rPr>
                <w:rFonts w:ascii="Times New Roman"/>
                <w:b w:val="false"/>
                <w:i w:val="false"/>
                <w:color w:val="000000"/>
                <w:sz w:val="20"/>
              </w:rPr>
              <w:t>
</w:t>
            </w:r>
            <w:r>
              <w:rPr>
                <w:rFonts w:ascii="Times New Roman"/>
                <w:b w:val="false"/>
                <w:i w:val="false"/>
                <w:color w:val="000000"/>
                <w:sz w:val="20"/>
              </w:rPr>
              <w:t>- акушериялық қан кету;</w:t>
            </w:r>
            <w:r>
              <w:br/>
            </w:r>
            <w:r>
              <w:rPr>
                <w:rFonts w:ascii="Times New Roman"/>
                <w:b w:val="false"/>
                <w:i w:val="false"/>
                <w:color w:val="000000"/>
                <w:sz w:val="20"/>
              </w:rPr>
              <w:t>
</w:t>
            </w:r>
            <w:r>
              <w:rPr>
                <w:rFonts w:ascii="Times New Roman"/>
                <w:b w:val="false"/>
                <w:i w:val="false"/>
                <w:color w:val="000000"/>
                <w:sz w:val="20"/>
              </w:rPr>
              <w:t>- гестоздар;</w:t>
            </w:r>
            <w:r>
              <w:br/>
            </w:r>
            <w:r>
              <w:rPr>
                <w:rFonts w:ascii="Times New Roman"/>
                <w:b w:val="false"/>
                <w:i w:val="false"/>
                <w:color w:val="000000"/>
                <w:sz w:val="20"/>
              </w:rPr>
              <w:t>
</w:t>
            </w:r>
            <w:r>
              <w:rPr>
                <w:rFonts w:ascii="Times New Roman"/>
                <w:b w:val="false"/>
                <w:i w:val="false"/>
                <w:color w:val="000000"/>
                <w:sz w:val="20"/>
              </w:rPr>
              <w:t>- аборттар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 тірі туғандарға есептік көрсеткіші</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Басқарылатын себептер бойынша индикатордың мәні нөлге ұмтылуы тиіс</w:t>
            </w:r>
          </w:p>
        </w:tc>
      </w:tr>
      <w:tr>
        <w:trPr>
          <w:trHeight w:val="70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кезеңдегі тіркелген аумақта тұратын фертильдік жастағы, оның ішінде экстрагениталды патологиялары бар әйелдердің жасаған аборты саны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Фертильдік жастағы әйелдер саны 1000-ға көбейтілсін</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кезеңмен салыстырғанда мән 10%-ға төмендеуі тиіс</w:t>
            </w:r>
          </w:p>
        </w:tc>
      </w:tr>
      <w:tr>
        <w:trPr>
          <w:trHeight w:val="70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кезеңдегі тіркелген халық арасындағы сәбилер өлім-жітімі саны, оның ішінде басқарылмалы себептерден:</w:t>
            </w:r>
            <w:r>
              <w:br/>
            </w:r>
            <w:r>
              <w:rPr>
                <w:rFonts w:ascii="Times New Roman"/>
                <w:b w:val="false"/>
                <w:i w:val="false"/>
                <w:color w:val="000000"/>
                <w:sz w:val="20"/>
              </w:rPr>
              <w:t>
</w:t>
            </w:r>
            <w:r>
              <w:rPr>
                <w:rFonts w:ascii="Times New Roman"/>
                <w:b w:val="false"/>
                <w:i w:val="false"/>
                <w:color w:val="000000"/>
                <w:sz w:val="20"/>
              </w:rPr>
              <w:t>- тыныс алу ағзаларының аурулары;</w:t>
            </w:r>
            <w:r>
              <w:br/>
            </w:r>
            <w:r>
              <w:rPr>
                <w:rFonts w:ascii="Times New Roman"/>
                <w:b w:val="false"/>
                <w:i w:val="false"/>
                <w:color w:val="000000"/>
                <w:sz w:val="20"/>
              </w:rPr>
              <w:t>
</w:t>
            </w:r>
            <w:r>
              <w:rPr>
                <w:rFonts w:ascii="Times New Roman"/>
                <w:b w:val="false"/>
                <w:i w:val="false"/>
                <w:color w:val="000000"/>
                <w:sz w:val="20"/>
              </w:rPr>
              <w:t>- ішек жұқпалары;</w:t>
            </w:r>
            <w:r>
              <w:br/>
            </w:r>
            <w:r>
              <w:rPr>
                <w:rFonts w:ascii="Times New Roman"/>
                <w:b w:val="false"/>
                <w:i w:val="false"/>
                <w:color w:val="000000"/>
                <w:sz w:val="20"/>
              </w:rPr>
              <w:t>
</w:t>
            </w:r>
            <w:r>
              <w:rPr>
                <w:rFonts w:ascii="Times New Roman"/>
                <w:b w:val="false"/>
                <w:i w:val="false"/>
                <w:color w:val="000000"/>
                <w:sz w:val="20"/>
              </w:rPr>
              <w:t>- туа біткен даму кемістіктері;</w:t>
            </w:r>
            <w:r>
              <w:br/>
            </w:r>
            <w:r>
              <w:rPr>
                <w:rFonts w:ascii="Times New Roman"/>
                <w:b w:val="false"/>
                <w:i w:val="false"/>
                <w:color w:val="000000"/>
                <w:sz w:val="20"/>
              </w:rPr>
              <w:t>
</w:t>
            </w:r>
            <w:r>
              <w:rPr>
                <w:rFonts w:ascii="Times New Roman"/>
                <w:b w:val="false"/>
                <w:i w:val="false"/>
                <w:color w:val="000000"/>
                <w:sz w:val="20"/>
              </w:rPr>
              <w:t>- перинатальдық кезең себептері</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тірі туғандарға есептік көрсеткіші</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Басқарылатын себептер бойынша индикатордың мәні нөлге ұмтылуы тиіс</w:t>
            </w:r>
          </w:p>
        </w:tc>
      </w:tr>
      <w:tr>
        <w:trPr>
          <w:trHeight w:val="148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Бұдан бұрынғы есептілік кезеңімен салыстырғанда негізді шағымның жалпы саны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кезеңдегі негізді шағымның саны / бұдан бұрынғы мерзімдегі негізді шағымның саны 100-ге көбейтілсін</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кезеңмен салыстырғанда мән 10%-ға төмендеуі тиіс</w:t>
            </w:r>
          </w:p>
        </w:tc>
      </w:tr>
      <w:tr>
        <w:trPr>
          <w:trHeight w:val="120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өлген балалардың көрсеткіші</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өлген балалардың көрсеткіші / 14 жасқа дейін өлген балалардың саны 100-ге көбейтілсін</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көрсеткіші 5% төмендетілсін</w:t>
            </w:r>
          </w:p>
        </w:tc>
      </w:tr>
      <w:tr>
        <w:trPr>
          <w:trHeight w:val="13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Артериялық гипертония науқастарын гипертониялық дағдарыс күйінде госпитальдау деңгейі</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Артериялық гипертония науқастарын гипертониялық дағдарыс күйінде госпитальдау саны /барлық артериялық гипертензиямен «Д» есепте тұрғандардың саны 100-ге көбейтілсін</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дан көп емес</w:t>
            </w:r>
          </w:p>
        </w:tc>
      </w:tr>
      <w:tr>
        <w:trPr>
          <w:trHeight w:val="10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профилактикалық флюорографиямен қамту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Профилактикалық флюорографиямен қамтылған халық саны /тіркелген халық саны 100-ге көбейтілсін</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 дан көп емес </w:t>
            </w:r>
          </w:p>
        </w:tc>
      </w:tr>
      <w:tr>
        <w:trPr>
          <w:trHeight w:val="5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Флюорография әдісімен тексерілген тұлғалардың арасында туберкулезбен ауырғандарды анықтау көрсеткіші</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флюорографиялық тексеру кезінде анықталған туберкулез оқиғаларының саны / тексеру кезеңінде жоспарлы флюорографиялық тексеру жүргізілген тұлғалар саны 100-ге көбейтілсін</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 дан көп емес</w:t>
            </w:r>
          </w:p>
        </w:tc>
      </w:tr>
      <w:tr>
        <w:trPr>
          <w:trHeight w:val="13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ауырған науқастардың алғаш анықталғандары арасында асқындырылған оқиғалардың салыстырмалы салмағы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Асқынған туберкулез оқиғалары бар жаңа өкпе ауруларының саны / ересектер мен жасөспірімдердің арасында жаңа өкпе аурулары науқастарының саны 100-ге көбейтілсін</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1,5%-дан көп емес</w:t>
            </w:r>
          </w:p>
        </w:tc>
      </w:tr>
      <w:tr>
        <w:trPr>
          <w:trHeight w:val="13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сатыдағы қатерлі ісікпен ауырғандардың алғаш анықталғандарының есептілік кезеңдегі салыстырмалы салмағы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сатыдағы қатерлі ісік диагнозы алғаш қойылған аурулардың есептілік кезеңдегі саны / диагнозы алғаш қойылғандардың саны 100-ге көбейтілсін</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көрсеткішін жыл сайын 1% ұлғайту</w:t>
            </w:r>
          </w:p>
        </w:tc>
      </w:tr>
      <w:tr>
        <w:trPr>
          <w:trHeight w:val="13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Қатерлі ісікпен ауырғандардың 5 жыл және одан көп өмір сүруінің салыстырмалы салмағы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және одан көп уақытта қадағалаудағы қатерлі ісік науқастарының салыстырмалы салмағы /Қатерлі ісік себебі бойынша «Д» есептегілердің жалпы саны</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көрсеткішін жыл сайын 1% ұлғайту</w:t>
            </w:r>
          </w:p>
        </w:tc>
      </w:tr>
      <w:tr>
        <w:trPr>
          <w:trHeight w:val="15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кезеңдегі тіркелген халық арасындағы акушериялық қан кету себебінен аналар өлім-жітімінің салыстырмалы салмағы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кезеңдегі тіркелген халық арасындағы акушериялық қан кету себебінен аналар өлім-жітімінің саны /жаңа босанғандардың саны 100-ге көбейтілсін</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кезеңмен салыстырғанда 10% азаю</w:t>
            </w:r>
          </w:p>
        </w:tc>
      </w:tr>
      <w:tr>
        <w:trPr>
          <w:trHeight w:val="5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кезеңдегі тіркелген халық арасындағы гестоздар себебінен аналар өлім-жітімінің салыстырмалы салмағы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кезеңдегі тіркелген халық арасындағы гестоздар себебінен аналар өлім-жітімінің саны/жаңа босанғандардың саны 100-ге көбейтілсін</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кезеңмен салыстырғанда өз көрсеткішінің 10% азаюы</w:t>
            </w:r>
          </w:p>
        </w:tc>
      </w:tr>
      <w:tr>
        <w:trPr>
          <w:trHeight w:val="34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кезеңдегі тіркелген халық арасындағы аборттар себебінен аналар өлім-жітімінің салыстырмалы салмағы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кезеңдегі тіркелген халық арасындағы аборттар себебінен аналар өлім-жітімінің саны/жаңа босанғандардың саны 100-ге көбейтілсін</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кезеңмен салыстырғанда 10% азаю</w:t>
            </w:r>
          </w:p>
        </w:tc>
      </w:tr>
      <w:tr>
        <w:trPr>
          <w:trHeight w:val="34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диабеті асқынуларымен емдеуге жатқызылған, тіркелген халық ішіндегі науқастарды госпитальдау деңгейінің көрсеткіші</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диабеті асқынуларымен тіркелген халық ішіндегі емделіп шыққан науқастардың  саны</w:t>
            </w:r>
            <w:r>
              <w:rPr>
                <w:rFonts w:ascii="Times New Roman"/>
                <w:b w:val="false"/>
                <w:i w:val="false"/>
                <w:color w:val="000000"/>
                <w:sz w:val="20"/>
              </w:rPr>
              <w:t xml:space="preserve"> *100/ </w:t>
            </w:r>
            <w:r>
              <w:rPr>
                <w:rFonts w:ascii="Times New Roman"/>
                <w:b w:val="false"/>
                <w:i w:val="false"/>
                <w:color w:val="000000"/>
                <w:sz w:val="20"/>
              </w:rPr>
              <w:t>Қант диабетімен тіркелген халық ішіндегі емделіп шыққан науқастардың саны</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қазіргі кезең көрсеткішінің мәнін 10% азайту</w:t>
            </w:r>
          </w:p>
        </w:tc>
      </w:tr>
      <w:tr>
        <w:trPr>
          <w:trHeight w:val="7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Жеке кәсіпкерлік саласындағы жедел медициналық көмек көрсетуші медициналық ұйымдар үшін медициналық көмек сапасын бағалау индикаторлары</w:t>
            </w:r>
          </w:p>
        </w:tc>
      </w:tr>
      <w:tr>
        <w:trPr>
          <w:trHeight w:val="70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тәулік ішінде сол ауруы бойынша бірінші шақыру сәтінен бастап бір ауру бойынша қайталап шақыру оқиғаларының саны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шақыруларға есептілік көрсеткіштер</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Индикатордың мәні нөлге ұмтылуы тиіс</w:t>
            </w:r>
          </w:p>
        </w:tc>
      </w:tr>
      <w:tr>
        <w:trPr>
          <w:trHeight w:val="70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Науқасқа жету уақытын орташа қалыптасқан уақыттан асыру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шақыруларға есептік көрсеткіштер</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мыңнан аса халқы бар елді мекендерде индикатордың мәні 15%-дан аспауы тиіс және 200 мыңнан кем халқы бар елді мекендерде индикатордың мәні 2 %-дан аспауы тиіс</w:t>
            </w:r>
          </w:p>
        </w:tc>
      </w:tr>
      <w:tr>
        <w:trPr>
          <w:trHeight w:val="70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Шақырулар кезінде бригаданың көзінше болған өлім-жітім</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шақыруларға есептік көрсеткіштер</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Индикатордың мәні нөлге ұмтылуы тиіс</w:t>
            </w:r>
          </w:p>
        </w:tc>
      </w:tr>
      <w:tr>
        <w:trPr>
          <w:trHeight w:val="34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Жеткізілгендердің ішінде госпитальданғандардың салыстырмалы салмағы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шақыруларға есептік көрсеткіштер</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Индикатордың мәні 5 %-дан аспауы тиіс</w:t>
            </w:r>
          </w:p>
        </w:tc>
      </w:tr>
      <w:tr>
        <w:trPr>
          <w:trHeight w:val="70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көмек және стационар бригадасы госпитальданған науқастардың диагноздары арасындағы айырмашылық</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шақыруларға есептік көрсеткіштер</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Индикатордың мәні 5%-дан аспауы тиіс</w:t>
            </w:r>
          </w:p>
        </w:tc>
      </w:tr>
      <w:tr>
        <w:trPr>
          <w:trHeight w:val="70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Бұдан бұрынғы мерзіммен салыстырғанда есептілік кезеңдегі негізді шағымның жалпы саны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кезеңдегі негізді шағымның жалпы саны/ өткен жылмен салыстырғанда Есептілік кезеңдегі негізді шағымның жалпы саны 100-ге көбейтілсін</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кезеңмен салыстырғанда мән 10%-ға төмендеуі тиіс</w:t>
            </w:r>
          </w:p>
        </w:tc>
      </w:tr>
    </w:tbl>
    <w:bookmarkStart w:name="z2"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2011 жылғы 30 наурыздағы  </w:t>
      </w:r>
      <w:r>
        <w:br/>
      </w:r>
      <w:r>
        <w:rPr>
          <w:rFonts w:ascii="Times New Roman"/>
          <w:b w:val="false"/>
          <w:i w:val="false"/>
          <w:color w:val="000000"/>
          <w:sz w:val="28"/>
        </w:rPr>
        <w:t xml:space="preserve">
№ 158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xml:space="preserve">
2011 жылғы 5 сәуірдегі    </w:t>
      </w:r>
      <w:r>
        <w:br/>
      </w:r>
      <w:r>
        <w:rPr>
          <w:rFonts w:ascii="Times New Roman"/>
          <w:b w:val="false"/>
          <w:i w:val="false"/>
          <w:color w:val="000000"/>
          <w:sz w:val="28"/>
        </w:rPr>
        <w:t xml:space="preserve">
№ 89 бірлескен бұйрығына  </w:t>
      </w:r>
      <w:r>
        <w:br/>
      </w:r>
      <w:r>
        <w:rPr>
          <w:rFonts w:ascii="Times New Roman"/>
          <w:b w:val="false"/>
          <w:i w:val="false"/>
          <w:color w:val="000000"/>
          <w:sz w:val="28"/>
        </w:rPr>
        <w:t xml:space="preserve">
2-қосымша        </w:t>
      </w:r>
    </w:p>
    <w:bookmarkEnd w:id="5"/>
    <w:bookmarkStart w:name="z39" w:id="6"/>
    <w:p>
      <w:pPr>
        <w:spacing w:after="0"/>
        <w:ind w:left="0"/>
        <w:jc w:val="left"/>
      </w:pPr>
      <w:r>
        <w:rPr>
          <w:rFonts w:ascii="Times New Roman"/>
          <w:b/>
          <w:i w:val="false"/>
          <w:color w:val="000000"/>
        </w:rPr>
        <w:t xml:space="preserve"> 
Дәрілік заттардың, медициналық мақсаттағы бұйымдар мен медициналық техника айналысы бойынша жеке кәсіпкерлік саласындағы тәуекелдер дәрежесін бағалау критерийлері</w:t>
      </w:r>
    </w:p>
    <w:bookmarkEnd w:id="6"/>
    <w:bookmarkStart w:name="z40" w:id="7"/>
    <w:p>
      <w:pPr>
        <w:spacing w:after="0"/>
        <w:ind w:left="0"/>
        <w:jc w:val="both"/>
      </w:pPr>
      <w:r>
        <w:rPr>
          <w:rFonts w:ascii="Times New Roman"/>
          <w:b w:val="false"/>
          <w:i w:val="false"/>
          <w:color w:val="000000"/>
          <w:sz w:val="28"/>
        </w:rPr>
        <w:t>
      1. Осы Дәрілік заттардың, медициналық мақсаттағы бұйымдар мен медициналық техника айналысы бойынша жеке кәсіпкерлік саласындағы тәуекелдер дәрежесін бағалау критерийлері (бұдан әрі – Критерийлер) дәрілік заттар, медициналық мақсаттағы бұйымдар мен медициналық техниканың айналысы саласындағы тексерілетін субъектілерді тәуекелдер дәрежесі бойынша әр түрлі топтарға жатқызу үшін әзірленді.</w:t>
      </w:r>
      <w:r>
        <w:br/>
      </w:r>
      <w:r>
        <w:rPr>
          <w:rFonts w:ascii="Times New Roman"/>
          <w:b w:val="false"/>
          <w:i w:val="false"/>
          <w:color w:val="000000"/>
          <w:sz w:val="28"/>
        </w:rPr>
        <w:t>
</w:t>
      </w:r>
      <w:r>
        <w:rPr>
          <w:rFonts w:ascii="Times New Roman"/>
          <w:b w:val="false"/>
          <w:i w:val="false"/>
          <w:color w:val="000000"/>
          <w:sz w:val="28"/>
        </w:rPr>
        <w:t>
      2. Дәрілік заттардың, медициналық мақсаттағы бұйымдар мен медициналық техниканың айналысы саласындағы тексерілетін субъектілер – жеке кәсіпкерлік саласындағы денсаулық сақтау ұйымдары, сондай-ақ жекеше медициналық практикамен және фармацевтикалық қызметпен айналысатын жеке тұлғалар (бұдан әрі - тексерілетін субъектілері).</w:t>
      </w:r>
      <w:r>
        <w:br/>
      </w:r>
      <w:r>
        <w:rPr>
          <w:rFonts w:ascii="Times New Roman"/>
          <w:b w:val="false"/>
          <w:i w:val="false"/>
          <w:color w:val="000000"/>
          <w:sz w:val="28"/>
        </w:rPr>
        <w:t>
</w:t>
      </w:r>
      <w:r>
        <w:rPr>
          <w:rFonts w:ascii="Times New Roman"/>
          <w:b w:val="false"/>
          <w:i w:val="false"/>
          <w:color w:val="000000"/>
          <w:sz w:val="28"/>
        </w:rPr>
        <w:t>
      3. Дәрілік заттардың, медициналық мақсаттағы бұйымдар мен медициналық техниканың саласындағы тәуекел – Қазақстан Республикасы заңнамаларының талаптарына сәйкес келмейтін дәрілік заттарды, медициналық мақсаттағы бұйымдар мен медициналық техниканы өндіру, дайындау, сырттан әкелу, саудада өткізу, қолдану (пайдалану) нәтижесінде зардаптарының күрделілік дәрежесін есепке ала отырып, адам денсаулығына зиян келтіру ықтималдығы.</w:t>
      </w:r>
      <w:r>
        <w:br/>
      </w:r>
      <w:r>
        <w:rPr>
          <w:rFonts w:ascii="Times New Roman"/>
          <w:b w:val="false"/>
          <w:i w:val="false"/>
          <w:color w:val="000000"/>
          <w:sz w:val="28"/>
        </w:rPr>
        <w:t>
</w:t>
      </w:r>
      <w:r>
        <w:rPr>
          <w:rFonts w:ascii="Times New Roman"/>
          <w:b w:val="false"/>
          <w:i w:val="false"/>
          <w:color w:val="000000"/>
          <w:sz w:val="28"/>
        </w:rPr>
        <w:t>
      4. Тексерілетін субъектілерді тәуекелдер дәрежесінің түрлі топтарына жатқызу алғашқы және кейінгі бөлулер арқылы жүзеге асырылады.</w:t>
      </w:r>
      <w:r>
        <w:br/>
      </w:r>
      <w:r>
        <w:rPr>
          <w:rFonts w:ascii="Times New Roman"/>
          <w:b w:val="false"/>
          <w:i w:val="false"/>
          <w:color w:val="000000"/>
          <w:sz w:val="28"/>
        </w:rPr>
        <w:t>
      Тексерілетін субъектілерді тәуекелдер дәрежесінің түрлі топтарына алғашқы жатқызу объективті критерийлер ескеріле отырып жүргізіледі.</w:t>
      </w:r>
      <w:r>
        <w:br/>
      </w:r>
      <w:r>
        <w:rPr>
          <w:rFonts w:ascii="Times New Roman"/>
          <w:b w:val="false"/>
          <w:i w:val="false"/>
          <w:color w:val="000000"/>
          <w:sz w:val="28"/>
        </w:rPr>
        <w:t>
      Тексерілетін субъектілерді тәуекелдер дәрежесінің түрлі топтарына кейінгі жатқызу субъективті критерийлерді ескере отырып жүргізіледі.</w:t>
      </w:r>
      <w:r>
        <w:br/>
      </w:r>
      <w:r>
        <w:rPr>
          <w:rFonts w:ascii="Times New Roman"/>
          <w:b w:val="false"/>
          <w:i w:val="false"/>
          <w:color w:val="000000"/>
          <w:sz w:val="28"/>
        </w:rPr>
        <w:t>
</w:t>
      </w:r>
      <w:r>
        <w:rPr>
          <w:rFonts w:ascii="Times New Roman"/>
          <w:b w:val="false"/>
          <w:i w:val="false"/>
          <w:color w:val="000000"/>
          <w:sz w:val="28"/>
        </w:rPr>
        <w:t>
      5. Объективті критерийлер бойынша:</w:t>
      </w:r>
      <w:r>
        <w:br/>
      </w:r>
      <w:r>
        <w:rPr>
          <w:rFonts w:ascii="Times New Roman"/>
          <w:b w:val="false"/>
          <w:i w:val="false"/>
          <w:color w:val="000000"/>
          <w:sz w:val="28"/>
        </w:rPr>
        <w:t>
</w:t>
      </w:r>
      <w:r>
        <w:rPr>
          <w:rFonts w:ascii="Times New Roman"/>
          <w:b w:val="false"/>
          <w:i w:val="false"/>
          <w:color w:val="000000"/>
          <w:sz w:val="28"/>
        </w:rPr>
        <w:t>
      1) дәрілік заттардың, медициналық мақсаттағы бұйымдар мен медициналық техниканың айналысы саласындағы тәуекелдің жоғары дәрежелі тобына жататын денсаулық сақтау ұйымдары:</w:t>
      </w:r>
      <w:r>
        <w:br/>
      </w:r>
      <w:r>
        <w:rPr>
          <w:rFonts w:ascii="Times New Roman"/>
          <w:b w:val="false"/>
          <w:i w:val="false"/>
          <w:color w:val="000000"/>
          <w:sz w:val="28"/>
        </w:rPr>
        <w:t>
      дәрілік заттарды, медициналық мақсаттағы бұйымдар мен медициналық техниканы </w:t>
      </w:r>
      <w:r>
        <w:rPr>
          <w:rFonts w:ascii="Times New Roman"/>
          <w:b w:val="false"/>
          <w:i w:val="false"/>
          <w:color w:val="000000"/>
          <w:sz w:val="28"/>
        </w:rPr>
        <w:t>дайындаумен</w:t>
      </w:r>
      <w:r>
        <w:rPr>
          <w:rFonts w:ascii="Times New Roman"/>
          <w:b w:val="false"/>
          <w:i w:val="false"/>
          <w:color w:val="000000"/>
          <w:sz w:val="28"/>
        </w:rPr>
        <w:t xml:space="preserve"> байланысты фармацевтикалық қызметпен айналысатын ұйымдар;</w:t>
      </w:r>
      <w:r>
        <w:br/>
      </w:r>
      <w:r>
        <w:rPr>
          <w:rFonts w:ascii="Times New Roman"/>
          <w:b w:val="false"/>
          <w:i w:val="false"/>
          <w:color w:val="000000"/>
          <w:sz w:val="28"/>
        </w:rPr>
        <w:t>
      құрамында есірткілік құралдар, психотроптық заттар және прекурсорлар бар дәрілік заттарды, медициналық мақсаттағы бұйымдар мен медициналық техниканы көтерме </w:t>
      </w:r>
      <w:r>
        <w:rPr>
          <w:rFonts w:ascii="Times New Roman"/>
          <w:b w:val="false"/>
          <w:i w:val="false"/>
          <w:color w:val="000000"/>
          <w:sz w:val="28"/>
        </w:rPr>
        <w:t>саудада</w:t>
      </w:r>
      <w:r>
        <w:rPr>
          <w:rFonts w:ascii="Times New Roman"/>
          <w:b w:val="false"/>
          <w:i w:val="false"/>
          <w:color w:val="000000"/>
          <w:sz w:val="28"/>
        </w:rPr>
        <w:t xml:space="preserve"> өткізумен байланысты фармацевтикалық қызмет;</w:t>
      </w:r>
      <w:r>
        <w:br/>
      </w:r>
      <w:r>
        <w:rPr>
          <w:rFonts w:ascii="Times New Roman"/>
          <w:b w:val="false"/>
          <w:i w:val="false"/>
          <w:color w:val="000000"/>
          <w:sz w:val="28"/>
        </w:rPr>
        <w:t>
      стационарлық көмекпен, жедел медициналық көмекпен және санитариялық авиациямен байланысты медициналық қызметті жүзеге асыратын ұйымдар;</w:t>
      </w:r>
      <w:r>
        <w:br/>
      </w:r>
      <w:r>
        <w:rPr>
          <w:rFonts w:ascii="Times New Roman"/>
          <w:b w:val="false"/>
          <w:i w:val="false"/>
          <w:color w:val="000000"/>
          <w:sz w:val="28"/>
        </w:rPr>
        <w:t>
      қан қызметі саласындағы қызметті жүзеге асыратын ұйымдар;</w:t>
      </w:r>
      <w:r>
        <w:br/>
      </w:r>
      <w:r>
        <w:rPr>
          <w:rFonts w:ascii="Times New Roman"/>
          <w:b w:val="false"/>
          <w:i w:val="false"/>
          <w:color w:val="000000"/>
          <w:sz w:val="28"/>
        </w:rPr>
        <w:t>
</w:t>
      </w:r>
      <w:r>
        <w:rPr>
          <w:rFonts w:ascii="Times New Roman"/>
          <w:b w:val="false"/>
          <w:i w:val="false"/>
          <w:color w:val="000000"/>
          <w:sz w:val="28"/>
        </w:rPr>
        <w:t>
      2) дәрілік заттардың, медициналық мақсаттағы бұйымдар мен медициналық техниканың айналысы саласындағы тәуекелдердің орташа дәрежелі тобына жататын денсаулық сақтау ұйымдары:</w:t>
      </w:r>
      <w:r>
        <w:br/>
      </w:r>
      <w:r>
        <w:rPr>
          <w:rFonts w:ascii="Times New Roman"/>
          <w:b w:val="false"/>
          <w:i w:val="false"/>
          <w:color w:val="000000"/>
          <w:sz w:val="28"/>
        </w:rPr>
        <w:t>
      дәрілік заттарды, медициналық мақсаттағы бұйымдар мен медициналық техниканы өндірумен байланысты фармацевтикалық қызметпен айналысатын ұйымдар;</w:t>
      </w:r>
      <w:r>
        <w:br/>
      </w:r>
      <w:r>
        <w:rPr>
          <w:rFonts w:ascii="Times New Roman"/>
          <w:b w:val="false"/>
          <w:i w:val="false"/>
          <w:color w:val="000000"/>
          <w:sz w:val="28"/>
        </w:rPr>
        <w:t>
      дәрілік заттарды, медициналық мақсаттағы бұйымдар мен медициналық техниканы көтерме </w:t>
      </w:r>
      <w:r>
        <w:rPr>
          <w:rFonts w:ascii="Times New Roman"/>
          <w:b w:val="false"/>
          <w:i w:val="false"/>
          <w:color w:val="000000"/>
          <w:sz w:val="28"/>
        </w:rPr>
        <w:t>саудада</w:t>
      </w:r>
      <w:r>
        <w:rPr>
          <w:rFonts w:ascii="Times New Roman"/>
          <w:b w:val="false"/>
          <w:i w:val="false"/>
          <w:color w:val="000000"/>
          <w:sz w:val="28"/>
        </w:rPr>
        <w:t xml:space="preserve"> өткізумен байланысты фармацевтикалық қызметпен айналысатын ұйымдар</w:t>
      </w:r>
      <w:r>
        <w:br/>
      </w:r>
      <w:r>
        <w:rPr>
          <w:rFonts w:ascii="Times New Roman"/>
          <w:b w:val="false"/>
          <w:i w:val="false"/>
          <w:color w:val="000000"/>
          <w:sz w:val="28"/>
        </w:rPr>
        <w:t>
      амбулаториялық - емханалық көмек көрсетумен айналысатын ұйымдар;</w:t>
      </w:r>
      <w:r>
        <w:br/>
      </w:r>
      <w:r>
        <w:rPr>
          <w:rFonts w:ascii="Times New Roman"/>
          <w:b w:val="false"/>
          <w:i w:val="false"/>
          <w:color w:val="000000"/>
          <w:sz w:val="28"/>
        </w:rPr>
        <w:t>
      </w:t>
      </w:r>
      <w:r>
        <w:rPr>
          <w:rFonts w:ascii="Times New Roman"/>
          <w:b w:val="false"/>
          <w:i w:val="false"/>
          <w:color w:val="000000"/>
          <w:sz w:val="28"/>
        </w:rPr>
        <w:t>қалпына келтіру емі</w:t>
      </w:r>
      <w:r>
        <w:rPr>
          <w:rFonts w:ascii="Times New Roman"/>
          <w:b w:val="false"/>
          <w:i w:val="false"/>
          <w:color w:val="000000"/>
          <w:sz w:val="28"/>
        </w:rPr>
        <w:t xml:space="preserve"> және медициналық оңалту ұйымдары;</w:t>
      </w:r>
      <w:r>
        <w:br/>
      </w:r>
      <w:r>
        <w:rPr>
          <w:rFonts w:ascii="Times New Roman"/>
          <w:b w:val="false"/>
          <w:i w:val="false"/>
          <w:color w:val="000000"/>
          <w:sz w:val="28"/>
        </w:rPr>
        <w:t>
      адамның иммун тапшылығы вирусы (АИТВ)/ жұқтырылған иммун тапшылығы синдромы (ЖИТС) профилактикасы саласындағы қызметті жүзеге асыратын ұйымдар;</w:t>
      </w:r>
      <w:r>
        <w:br/>
      </w:r>
      <w:r>
        <w:rPr>
          <w:rFonts w:ascii="Times New Roman"/>
          <w:b w:val="false"/>
          <w:i w:val="false"/>
          <w:color w:val="000000"/>
          <w:sz w:val="28"/>
        </w:rPr>
        <w:t>
</w:t>
      </w:r>
      <w:r>
        <w:rPr>
          <w:rFonts w:ascii="Times New Roman"/>
          <w:b w:val="false"/>
          <w:i w:val="false"/>
          <w:color w:val="000000"/>
          <w:sz w:val="28"/>
        </w:rPr>
        <w:t>
      3) дәрілік заттардың, медициналық мақсаттағы бұйымдар мен медициналық техниканың айналысы саласындағы тәуекелдердің болмашы дәрежелі тобына жататын денсаулық сақтау ұйымдары:</w:t>
      </w:r>
      <w:r>
        <w:br/>
      </w:r>
      <w:r>
        <w:rPr>
          <w:rFonts w:ascii="Times New Roman"/>
          <w:b w:val="false"/>
          <w:i w:val="false"/>
          <w:color w:val="000000"/>
          <w:sz w:val="28"/>
        </w:rPr>
        <w:t>
      дәрілік заттардың, медициналық мақсаттағы бұйымдар мен медициналық техниканың айналысы саласындағы тиісті практиканың мемлекеттік стандарттарын енгізген ұйымдар;</w:t>
      </w:r>
      <w:r>
        <w:br/>
      </w:r>
      <w:r>
        <w:rPr>
          <w:rFonts w:ascii="Times New Roman"/>
          <w:b w:val="false"/>
          <w:i w:val="false"/>
          <w:color w:val="000000"/>
          <w:sz w:val="28"/>
        </w:rPr>
        <w:t>
      дәрілік заттарды, медициналық мақсаттағы бұйымдар мен медициналық техниканы бөлшек саудада өткізумен байланысты фармацевтикалық қызметпен айналысатын ұйымдар;</w:t>
      </w:r>
      <w:r>
        <w:br/>
      </w:r>
      <w:r>
        <w:rPr>
          <w:rFonts w:ascii="Times New Roman"/>
          <w:b w:val="false"/>
          <w:i w:val="false"/>
          <w:color w:val="000000"/>
          <w:sz w:val="28"/>
        </w:rPr>
        <w:t>
      сот медицинасы және патологиялық анатомия саласындағы қызметті жүзеге асыратын ұйымдар;</w:t>
      </w:r>
      <w:r>
        <w:br/>
      </w:r>
      <w:r>
        <w:rPr>
          <w:rFonts w:ascii="Times New Roman"/>
          <w:b w:val="false"/>
          <w:i w:val="false"/>
          <w:color w:val="000000"/>
          <w:sz w:val="28"/>
        </w:rPr>
        <w:t>
      халықтың санитариялық-эпидемиологиялық салауаттылығы саласындағы қызметті жүзеге асыратын ұйымдар.</w:t>
      </w:r>
      <w:r>
        <w:br/>
      </w:r>
      <w:r>
        <w:rPr>
          <w:rFonts w:ascii="Times New Roman"/>
          <w:b w:val="false"/>
          <w:i w:val="false"/>
          <w:color w:val="000000"/>
          <w:sz w:val="28"/>
        </w:rPr>
        <w:t>
</w:t>
      </w:r>
      <w:r>
        <w:rPr>
          <w:rFonts w:ascii="Times New Roman"/>
          <w:b w:val="false"/>
          <w:i w:val="false"/>
          <w:color w:val="000000"/>
          <w:sz w:val="28"/>
        </w:rPr>
        <w:t>
      6. Дәрілік заттардың, медициналық мақсаттағы бұйымдар мен медициналық техниканың айналысы саласындағы субъективті критерийлерді бағалау осы Критерийлерге </w:t>
      </w:r>
      <w:r>
        <w:rPr>
          <w:rFonts w:ascii="Times New Roman"/>
          <w:b w:val="false"/>
          <w:i w:val="false"/>
          <w:color w:val="000000"/>
          <w:sz w:val="28"/>
        </w:rPr>
        <w:t>1-қосымшаға</w:t>
      </w:r>
      <w:r>
        <w:rPr>
          <w:rFonts w:ascii="Times New Roman"/>
          <w:b w:val="false"/>
          <w:i w:val="false"/>
          <w:color w:val="000000"/>
          <w:sz w:val="28"/>
        </w:rPr>
        <w:t xml:space="preserve"> сәйкес анықталады.</w:t>
      </w:r>
      <w:r>
        <w:br/>
      </w:r>
      <w:r>
        <w:rPr>
          <w:rFonts w:ascii="Times New Roman"/>
          <w:b w:val="false"/>
          <w:i w:val="false"/>
          <w:color w:val="000000"/>
          <w:sz w:val="28"/>
        </w:rPr>
        <w:t xml:space="preserve">
      Субъективті критерийлер балдық жүйемен үш түрге бөлінген: </w:t>
      </w:r>
      <w:r>
        <w:br/>
      </w:r>
      <w:r>
        <w:rPr>
          <w:rFonts w:ascii="Times New Roman"/>
          <w:b w:val="false"/>
          <w:i w:val="false"/>
          <w:color w:val="000000"/>
          <w:sz w:val="28"/>
        </w:rPr>
        <w:t>
</w:t>
      </w:r>
      <w:r>
        <w:rPr>
          <w:rFonts w:ascii="Times New Roman"/>
          <w:b w:val="false"/>
          <w:i w:val="false"/>
          <w:color w:val="000000"/>
          <w:sz w:val="28"/>
        </w:rPr>
        <w:t>
      1) өрескел бұзушылықтар – 40 балл және одан жоғары;</w:t>
      </w:r>
      <w:r>
        <w:br/>
      </w:r>
      <w:r>
        <w:rPr>
          <w:rFonts w:ascii="Times New Roman"/>
          <w:b w:val="false"/>
          <w:i w:val="false"/>
          <w:color w:val="000000"/>
          <w:sz w:val="28"/>
        </w:rPr>
        <w:t>
</w:t>
      </w:r>
      <w:r>
        <w:rPr>
          <w:rFonts w:ascii="Times New Roman"/>
          <w:b w:val="false"/>
          <w:i w:val="false"/>
          <w:color w:val="000000"/>
          <w:sz w:val="28"/>
        </w:rPr>
        <w:t>
      2) орташа бұзушылықтар – 5 баллдан 40 баллға дейін;</w:t>
      </w:r>
      <w:r>
        <w:br/>
      </w:r>
      <w:r>
        <w:rPr>
          <w:rFonts w:ascii="Times New Roman"/>
          <w:b w:val="false"/>
          <w:i w:val="false"/>
          <w:color w:val="000000"/>
          <w:sz w:val="28"/>
        </w:rPr>
        <w:t>
</w:t>
      </w:r>
      <w:r>
        <w:rPr>
          <w:rFonts w:ascii="Times New Roman"/>
          <w:b w:val="false"/>
          <w:i w:val="false"/>
          <w:color w:val="000000"/>
          <w:sz w:val="28"/>
        </w:rPr>
        <w:t>
      3) болмашы бұзушылықтар – 1 баллдан 5 баллға дейін.</w:t>
      </w:r>
      <w:r>
        <w:br/>
      </w:r>
      <w:r>
        <w:rPr>
          <w:rFonts w:ascii="Times New Roman"/>
          <w:b w:val="false"/>
          <w:i w:val="false"/>
          <w:color w:val="000000"/>
          <w:sz w:val="28"/>
        </w:rPr>
        <w:t>
</w:t>
      </w:r>
      <w:r>
        <w:rPr>
          <w:rFonts w:ascii="Times New Roman"/>
          <w:b w:val="false"/>
          <w:i w:val="false"/>
          <w:color w:val="000000"/>
          <w:sz w:val="28"/>
        </w:rPr>
        <w:t>
      7. Тексерілетін субъектілер:</w:t>
      </w:r>
      <w:r>
        <w:br/>
      </w:r>
      <w:r>
        <w:rPr>
          <w:rFonts w:ascii="Times New Roman"/>
          <w:b w:val="false"/>
          <w:i w:val="false"/>
          <w:color w:val="000000"/>
          <w:sz w:val="28"/>
        </w:rPr>
        <w:t>
</w:t>
      </w:r>
      <w:r>
        <w:rPr>
          <w:rFonts w:ascii="Times New Roman"/>
          <w:b w:val="false"/>
          <w:i w:val="false"/>
          <w:color w:val="000000"/>
          <w:sz w:val="28"/>
        </w:rPr>
        <w:t>
      1) 40 (қоса алғанда) және одан жоғары балл жинағанда тәуекелдердің жоғары дәрежелі тобына жатқызылады;</w:t>
      </w:r>
      <w:r>
        <w:br/>
      </w:r>
      <w:r>
        <w:rPr>
          <w:rFonts w:ascii="Times New Roman"/>
          <w:b w:val="false"/>
          <w:i w:val="false"/>
          <w:color w:val="000000"/>
          <w:sz w:val="28"/>
        </w:rPr>
        <w:t>
</w:t>
      </w:r>
      <w:r>
        <w:rPr>
          <w:rFonts w:ascii="Times New Roman"/>
          <w:b w:val="false"/>
          <w:i w:val="false"/>
          <w:color w:val="000000"/>
          <w:sz w:val="28"/>
        </w:rPr>
        <w:t>
      2) 5-тен (қоса алғанда) бастап 40 баллға дейін жинағанда тәуекелдердің орташа дәрежелі тобына жатқызылады;</w:t>
      </w:r>
      <w:r>
        <w:br/>
      </w:r>
      <w:r>
        <w:rPr>
          <w:rFonts w:ascii="Times New Roman"/>
          <w:b w:val="false"/>
          <w:i w:val="false"/>
          <w:color w:val="000000"/>
          <w:sz w:val="28"/>
        </w:rPr>
        <w:t>
</w:t>
      </w:r>
      <w:r>
        <w:rPr>
          <w:rFonts w:ascii="Times New Roman"/>
          <w:b w:val="false"/>
          <w:i w:val="false"/>
          <w:color w:val="000000"/>
          <w:sz w:val="28"/>
        </w:rPr>
        <w:t>
      3) 1-ден (қоса алғанда) 5 баллға дейін жинағанда тәуекелдердің болмашы дәрежелі тобына жатқызылады.</w:t>
      </w:r>
      <w:r>
        <w:br/>
      </w:r>
      <w:r>
        <w:rPr>
          <w:rFonts w:ascii="Times New Roman"/>
          <w:b w:val="false"/>
          <w:i w:val="false"/>
          <w:color w:val="000000"/>
          <w:sz w:val="28"/>
        </w:rPr>
        <w:t>
</w:t>
      </w:r>
      <w:r>
        <w:rPr>
          <w:rFonts w:ascii="Times New Roman"/>
          <w:b w:val="false"/>
          <w:i w:val="false"/>
          <w:color w:val="000000"/>
          <w:sz w:val="28"/>
        </w:rPr>
        <w:t>
      8. Тәуекелдің бір тобының ішінде тексерілетін субъектілерді тексеруді басымдылықпен жоспарлауға негіз болып табылады:</w:t>
      </w:r>
      <w:r>
        <w:br/>
      </w:r>
      <w:r>
        <w:rPr>
          <w:rFonts w:ascii="Times New Roman"/>
          <w:b w:val="false"/>
          <w:i w:val="false"/>
          <w:color w:val="000000"/>
          <w:sz w:val="28"/>
        </w:rPr>
        <w:t>
</w:t>
      </w:r>
      <w:r>
        <w:rPr>
          <w:rFonts w:ascii="Times New Roman"/>
          <w:b w:val="false"/>
          <w:i w:val="false"/>
          <w:color w:val="000000"/>
          <w:sz w:val="28"/>
        </w:rPr>
        <w:t>
      1) берілген баллдың жоғары саны;</w:t>
      </w:r>
      <w:r>
        <w:br/>
      </w:r>
      <w:r>
        <w:rPr>
          <w:rFonts w:ascii="Times New Roman"/>
          <w:b w:val="false"/>
          <w:i w:val="false"/>
          <w:color w:val="000000"/>
          <w:sz w:val="28"/>
        </w:rPr>
        <w:t>
</w:t>
      </w:r>
      <w:r>
        <w:rPr>
          <w:rFonts w:ascii="Times New Roman"/>
          <w:b w:val="false"/>
          <w:i w:val="false"/>
          <w:color w:val="000000"/>
          <w:sz w:val="28"/>
        </w:rPr>
        <w:t>
      2) ең үлкен тексерілмеген мерзім, соның ішінде фармацевтикалық қызмет түрін жүзеге асыруға мемлекеттік лицензия алған уақыттан бері тексерудің жүргізілмеуі.</w:t>
      </w:r>
      <w:r>
        <w:br/>
      </w:r>
      <w:r>
        <w:rPr>
          <w:rFonts w:ascii="Times New Roman"/>
          <w:b w:val="false"/>
          <w:i w:val="false"/>
          <w:color w:val="000000"/>
          <w:sz w:val="28"/>
        </w:rPr>
        <w:t>
</w:t>
      </w:r>
      <w:r>
        <w:rPr>
          <w:rFonts w:ascii="Times New Roman"/>
          <w:b w:val="false"/>
          <w:i w:val="false"/>
          <w:color w:val="000000"/>
          <w:sz w:val="28"/>
        </w:rPr>
        <w:t>
      9. Тексеру мерзімділігін белгілеу үшін тексерілетін субъектінің тәуекел дәрежесін анықтау есебін дәрілік заттардың, медициналық мақсаттағы бұйымдар мен медициналық техниканың айналысы саласындағы мемлекеттік органның маманы жүргізеді және Алматы, Астана қалаларының, облыстың бас мемлекеттік фармацевтика инспекторы осы Критерийлерге </w:t>
      </w:r>
      <w:r>
        <w:rPr>
          <w:rFonts w:ascii="Times New Roman"/>
          <w:b w:val="false"/>
          <w:i w:val="false"/>
          <w:color w:val="000000"/>
          <w:sz w:val="28"/>
        </w:rPr>
        <w:t>2-қосымшадағы</w:t>
      </w:r>
      <w:r>
        <w:rPr>
          <w:rFonts w:ascii="Times New Roman"/>
          <w:b w:val="false"/>
          <w:i w:val="false"/>
          <w:color w:val="000000"/>
          <w:sz w:val="28"/>
        </w:rPr>
        <w:t xml:space="preserve"> нысанға сәйкес бекітеді.</w:t>
      </w:r>
    </w:p>
    <w:bookmarkEnd w:id="7"/>
    <w:bookmarkStart w:name="z60" w:id="8"/>
    <w:p>
      <w:pPr>
        <w:spacing w:after="0"/>
        <w:ind w:left="0"/>
        <w:jc w:val="both"/>
      </w:pPr>
      <w:r>
        <w:rPr>
          <w:rFonts w:ascii="Times New Roman"/>
          <w:b w:val="false"/>
          <w:i w:val="false"/>
          <w:color w:val="000000"/>
          <w:sz w:val="28"/>
        </w:rPr>
        <w:t xml:space="preserve">
Дәрілік заттардың, медициналық  </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техниканың айналысы </w:t>
      </w:r>
      <w:r>
        <w:br/>
      </w:r>
      <w:r>
        <w:rPr>
          <w:rFonts w:ascii="Times New Roman"/>
          <w:b w:val="false"/>
          <w:i w:val="false"/>
          <w:color w:val="000000"/>
          <w:sz w:val="28"/>
        </w:rPr>
        <w:t xml:space="preserve">
салаларындағы тәуекел дәрежесін </w:t>
      </w:r>
      <w:r>
        <w:br/>
      </w:r>
      <w:r>
        <w:rPr>
          <w:rFonts w:ascii="Times New Roman"/>
          <w:b w:val="false"/>
          <w:i w:val="false"/>
          <w:color w:val="000000"/>
          <w:sz w:val="28"/>
        </w:rPr>
        <w:t>
бағалау критерийлеріне 1-қосымша</w:t>
      </w:r>
    </w:p>
    <w:bookmarkEnd w:id="8"/>
    <w:p>
      <w:pPr>
        <w:spacing w:after="0"/>
        <w:ind w:left="0"/>
        <w:jc w:val="left"/>
      </w:pPr>
      <w:r>
        <w:rPr>
          <w:rFonts w:ascii="Times New Roman"/>
          <w:b/>
          <w:i w:val="false"/>
          <w:color w:val="000000"/>
        </w:rPr>
        <w:t xml:space="preserve"> Дәрілік заттардың, медициналық мақсаттағы бұйымдар мен медициналық техниканың айналысы саласындағы субъективті критерийлерді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9298"/>
        <w:gridCol w:w="1800"/>
      </w:tblGrid>
      <w:tr>
        <w:trPr>
          <w:trHeight w:val="7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Критерийлердің атауы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Өрескел бұзушылықтар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қызметке мемлекеттік лицензияны және қызметтің кіші түрлеріне лицензияға қосымшаны қайта рәсімдеу шарттарының сақталмауы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есірткілік құралдардың, психотропты заттар мен прекурсорлардың айналымымен байланысты қызмет түрлеріне мемлекеттік лицензияны және қызметтің кіші түрлеріне лицензияға қосымшаны қайта рәсімдеу шарттарының сақталмауы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 жайлары мен жабдықтары құрамының, көлемінің біліктілік талаптарына сәйкес болмауы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білімі бар мамандардың білімінің, жұмыс өтілінің біліктілік талаптарына сәйкес болмауы, соның ішінде атқарып отырған лауазымына сәйкестігіне аттестациядан өтпеуі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біліктілікті арттыру курстарынан өтпеуі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саласындағы есірткілік құралдарды, психотроптық заттар мен прекурсорларды өндіру, тасымалдау, сатып алу, сақтау, бөлу, саудада өткізу, пайдалану, жою </w:t>
            </w:r>
            <w:r>
              <w:rPr>
                <w:rFonts w:ascii="Times New Roman"/>
                <w:b w:val="false"/>
                <w:i w:val="false"/>
                <w:color w:val="000000"/>
                <w:sz w:val="20"/>
              </w:rPr>
              <w:t>ережелерін</w:t>
            </w:r>
            <w:r>
              <w:rPr>
                <w:rFonts w:ascii="Times New Roman"/>
                <w:b w:val="false"/>
                <w:i w:val="false"/>
                <w:color w:val="000000"/>
                <w:sz w:val="20"/>
              </w:rPr>
              <w:t xml:space="preserve"> бұзу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мемлекеттік тіркеуден өтпеген дәрілік заттар, медициналық мақсаттағы бұйымдар мен медициналық техниканы өндіру, сатып алу, сақтау, жарнамалау, саудада өткізу, қолдану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Сертификаттаудан өтпеген дәрілік заттарды, медициналық мақсаттағы бұйымдар мен медициналық техниканы сатып алу, сақтау, саудада өткізу, қолдану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дәрілік заттарды, медициналық мақсаттағы бұйымдар мен медициналық техниканы өндіру, әкелу, сатып алу, сақтау, тасымалдау, жарнамалау, саудада өткізу, қолдану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өндіруге қажетті дәрілік субстанциялар мен жартылай өнімдерді тек дәрілік заттарды өндіру немесе дәрілік заттарды көтерме саудада өткізу құқығын куәландырушы құжаттары бар тұлғалардан сатып алудың бұзылуы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өндіру кезінде Қазақстан Республикасында қолдануға тыйым салынған бояғыштар мен қосымша заттарды қолдану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өндіріс практикасы жағдайларында өндірілген дәрілік субстанциялардан басқа Қазақстан Республикасында тіркелмеген дәрілік субстанцияларды немесе жартылай өнімдерді пайдалану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заттарды, медициналық мақсаттағы бұйымдар мен медициналық техниканы </w:t>
            </w:r>
            <w:r>
              <w:rPr>
                <w:rFonts w:ascii="Times New Roman"/>
                <w:b w:val="false"/>
                <w:i w:val="false"/>
                <w:color w:val="000000"/>
                <w:sz w:val="20"/>
              </w:rPr>
              <w:t>тіркеу құжатына</w:t>
            </w:r>
            <w:r>
              <w:rPr>
                <w:rFonts w:ascii="Times New Roman"/>
                <w:b w:val="false"/>
                <w:i w:val="false"/>
                <w:color w:val="000000"/>
                <w:sz w:val="20"/>
              </w:rPr>
              <w:t xml:space="preserve"> өзгерістердің енгізілмеуі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қолдану бойынша, дәрілік затты қолдану бойынша мемлекеттік және/ немесе орыс тілдерінде жаднаманың (қағаз-қосымшаның) болмауы </w:t>
            </w:r>
            <w:r>
              <w:rPr>
                <w:rFonts w:ascii="Times New Roman"/>
                <w:b w:val="false"/>
                <w:i w:val="false"/>
                <w:color w:val="000000"/>
                <w:sz w:val="20"/>
              </w:rPr>
              <w:t>.P100000712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өнім стандартында көрсетілген стандарттау бойынша нормативтік құжатқа сәйкес емес өндіру үдерісінде көмекші заттардың шығыс және буып-түю материалдарын пайдалану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және фармацевтикалық қызметтің тиісті түрін жүзеге асыру құқығына лицензиясы жоқ тұлғаларға шығарылатын дайын өнімді саудада өткізу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сапа талаптарына сәйкес болмауы анықталғанда немесе болжанғанда өндірілген және саудада өткізілген дайын өнімнің кез-келген сериясын қайтарып алу жүйесінің болмауы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заттарды, медициналық мақсаттағы бұйымдар мен медициналық техниканы </w:t>
            </w:r>
            <w:r>
              <w:rPr>
                <w:rFonts w:ascii="Times New Roman"/>
                <w:b w:val="false"/>
                <w:i w:val="false"/>
                <w:color w:val="000000"/>
                <w:sz w:val="20"/>
              </w:rPr>
              <w:t>өндіру</w:t>
            </w:r>
            <w:r>
              <w:rPr>
                <w:rFonts w:ascii="Times New Roman"/>
                <w:b w:val="false"/>
                <w:i w:val="false"/>
                <w:color w:val="000000"/>
                <w:sz w:val="20"/>
              </w:rPr>
              <w:t xml:space="preserve"> және сапасын бақылау шарттарының бұзылуы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заттардың </w:t>
            </w:r>
            <w:r>
              <w:rPr>
                <w:rFonts w:ascii="Times New Roman"/>
                <w:b w:val="false"/>
                <w:i w:val="false"/>
                <w:color w:val="000000"/>
                <w:sz w:val="20"/>
              </w:rPr>
              <w:t>тұрақтылығын</w:t>
            </w:r>
            <w:r>
              <w:rPr>
                <w:rFonts w:ascii="Times New Roman"/>
                <w:b w:val="false"/>
                <w:i w:val="false"/>
                <w:color w:val="000000"/>
                <w:sz w:val="20"/>
              </w:rPr>
              <w:t xml:space="preserve"> және</w:t>
            </w:r>
            <w:r>
              <w:rPr>
                <w:rFonts w:ascii="Times New Roman"/>
                <w:b w:val="false"/>
                <w:i w:val="false"/>
                <w:color w:val="000000"/>
                <w:sz w:val="20"/>
              </w:rPr>
              <w:t xml:space="preserve"> сақтау және қайта бақылау мерзімін белгілеуді сынау жүргізілмейді немесе шарттардың бұзылуларымен жүргізіледі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заттарды, медициналық мақсаттағы бұйымдар мен медициналық техниканы </w:t>
            </w:r>
            <w:r>
              <w:rPr>
                <w:rFonts w:ascii="Times New Roman"/>
                <w:b w:val="false"/>
                <w:i w:val="false"/>
                <w:color w:val="000000"/>
                <w:sz w:val="20"/>
              </w:rPr>
              <w:t>таңбалаудың</w:t>
            </w:r>
            <w:r>
              <w:rPr>
                <w:rFonts w:ascii="Times New Roman"/>
                <w:b w:val="false"/>
                <w:i w:val="false"/>
                <w:color w:val="000000"/>
                <w:sz w:val="20"/>
              </w:rPr>
              <w:t xml:space="preserve"> белгіленген талаптарға сәйкес болмауы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заттарды, медициналық мақсаттағы бұйымдар мен медициналық техниканы </w:t>
            </w:r>
            <w:r>
              <w:rPr>
                <w:rFonts w:ascii="Times New Roman"/>
                <w:b w:val="false"/>
                <w:i w:val="false"/>
                <w:color w:val="000000"/>
                <w:sz w:val="20"/>
              </w:rPr>
              <w:t xml:space="preserve">әкелу </w:t>
            </w:r>
            <w:r>
              <w:rPr>
                <w:rFonts w:ascii="Times New Roman"/>
                <w:b w:val="false"/>
                <w:i w:val="false"/>
                <w:color w:val="000000"/>
                <w:sz w:val="20"/>
              </w:rPr>
              <w:t>ережелерінің</w:t>
            </w:r>
            <w:r>
              <w:rPr>
                <w:rFonts w:ascii="Times New Roman"/>
                <w:b w:val="false"/>
                <w:i w:val="false"/>
                <w:color w:val="000000"/>
                <w:sz w:val="20"/>
              </w:rPr>
              <w:t xml:space="preserve"> сақталмауы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заттарды, медициналық мақсаттағы бұйымдар мен медициналық техниканы </w:t>
            </w:r>
            <w:r>
              <w:rPr>
                <w:rFonts w:ascii="Times New Roman"/>
                <w:b w:val="false"/>
                <w:i w:val="false"/>
                <w:color w:val="000000"/>
                <w:sz w:val="20"/>
              </w:rPr>
              <w:t xml:space="preserve">әкету </w:t>
            </w:r>
            <w:r>
              <w:rPr>
                <w:rFonts w:ascii="Times New Roman"/>
                <w:b w:val="false"/>
                <w:i w:val="false"/>
                <w:color w:val="000000"/>
                <w:sz w:val="20"/>
              </w:rPr>
              <w:t>ережелерінің</w:t>
            </w:r>
            <w:r>
              <w:rPr>
                <w:rFonts w:ascii="Times New Roman"/>
                <w:b w:val="false"/>
                <w:i w:val="false"/>
                <w:color w:val="000000"/>
                <w:sz w:val="20"/>
              </w:rPr>
              <w:t xml:space="preserve"> сақталмауы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заттарды, медициналық мақсаттағы бұйымдар мен медициналық техниканы </w:t>
            </w:r>
            <w:r>
              <w:rPr>
                <w:rFonts w:ascii="Times New Roman"/>
                <w:b w:val="false"/>
                <w:i w:val="false"/>
                <w:color w:val="000000"/>
                <w:sz w:val="20"/>
              </w:rPr>
              <w:t>сақтау және тасымалдау</w:t>
            </w:r>
            <w:r>
              <w:rPr>
                <w:rFonts w:ascii="Times New Roman"/>
                <w:b w:val="false"/>
                <w:i w:val="false"/>
                <w:color w:val="000000"/>
                <w:sz w:val="20"/>
              </w:rPr>
              <w:t xml:space="preserve"> шарттарының бұзылуы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Жарамдылық мерзімі өткен дәрілік заттарды, медициналық мақсаттағы бұйымдар мен медициналық техниканы сақтау, саудада өткізу, қолдану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техниканы қабылдау және саудада өткізу кезінде сапаны бақылаудың жүргізілмеуі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құжаты</w:t>
            </w:r>
            <w:r>
              <w:rPr>
                <w:rFonts w:ascii="Times New Roman"/>
                <w:b w:val="false"/>
                <w:i w:val="false"/>
                <w:color w:val="000000"/>
                <w:sz w:val="20"/>
              </w:rPr>
              <w:t>н толтыруға қойылатын талаптардың сақталмауы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 сертификаттарының немесе олардың көшірмелерінің болмауы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босатудың жоғары бір реттік және тәуліктік нормаларының бұзылуы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препараттарды, медициналық мақсаттағы бұйымдарды әзірлеу </w:t>
            </w:r>
            <w:r>
              <w:rPr>
                <w:rFonts w:ascii="Times New Roman"/>
                <w:b w:val="false"/>
                <w:i w:val="false"/>
                <w:color w:val="000000"/>
                <w:sz w:val="20"/>
              </w:rPr>
              <w:t>ережелерінің</w:t>
            </w:r>
            <w:r>
              <w:rPr>
                <w:rFonts w:ascii="Times New Roman"/>
                <w:b w:val="false"/>
                <w:i w:val="false"/>
                <w:color w:val="000000"/>
                <w:sz w:val="20"/>
              </w:rPr>
              <w:t xml:space="preserve"> бұзылуы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Дайындалған дәрілік препараттарға дәріханаішілік бақылау жүргізу </w:t>
            </w:r>
            <w:r>
              <w:rPr>
                <w:rFonts w:ascii="Times New Roman"/>
                <w:b w:val="false"/>
                <w:i w:val="false"/>
                <w:color w:val="000000"/>
                <w:sz w:val="20"/>
              </w:rPr>
              <w:t>ережелерінің</w:t>
            </w:r>
            <w:r>
              <w:rPr>
                <w:rFonts w:ascii="Times New Roman"/>
                <w:b w:val="false"/>
                <w:i w:val="false"/>
                <w:color w:val="000000"/>
                <w:sz w:val="20"/>
              </w:rPr>
              <w:t xml:space="preserve"> бұзылуы. Дәріханаішілік бақылаудың жүргізілмеуі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көмекші заттарды, дәріханалық ыдыстар мен тығындаушы құралдарды зарарсыздау тәртібінің сақталмауы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ұйымдарда </w:t>
            </w:r>
            <w:r>
              <w:rPr>
                <w:rFonts w:ascii="Times New Roman"/>
                <w:b w:val="false"/>
                <w:i w:val="false"/>
                <w:color w:val="000000"/>
                <w:sz w:val="20"/>
              </w:rPr>
              <w:t>тегін медициналық көмектің кепілдік берілген көлемі (ТМККК)</w:t>
            </w:r>
            <w:r>
              <w:rPr>
                <w:rFonts w:ascii="Times New Roman"/>
                <w:b w:val="false"/>
                <w:i w:val="false"/>
                <w:color w:val="000000"/>
                <w:sz w:val="20"/>
              </w:rPr>
              <w:t xml:space="preserve"> шеңберінде медициналық көмек көрсетуге арналған дәрілік заттарды, медициналық мақсаттағы бұйымдар мен медициналық техниканы есепке алу ережелерінің бұзылуы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ТМККБК</w:t>
            </w:r>
            <w:r>
              <w:rPr>
                <w:rFonts w:ascii="Times New Roman"/>
                <w:b w:val="false"/>
                <w:i w:val="false"/>
                <w:color w:val="000000"/>
                <w:sz w:val="20"/>
              </w:rPr>
              <w:t xml:space="preserve"> шеңберінде дәрілік заттарды, медициналық мақсаттағы бұйымдар мен медициналық техникасын пайдалану ережесінің бұзылуы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ТМККБК</w:t>
            </w:r>
            <w:r>
              <w:rPr>
                <w:rFonts w:ascii="Times New Roman"/>
                <w:b w:val="false"/>
                <w:i w:val="false"/>
                <w:color w:val="000000"/>
                <w:sz w:val="20"/>
              </w:rPr>
              <w:t xml:space="preserve"> шеңберінде дәрілік заттарды, медициналық мақсаттағы бұйымдар мен медициналық техникасын сатып алу </w:t>
            </w:r>
            <w:r>
              <w:rPr>
                <w:rFonts w:ascii="Times New Roman"/>
                <w:b w:val="false"/>
                <w:i w:val="false"/>
                <w:color w:val="000000"/>
                <w:sz w:val="20"/>
              </w:rPr>
              <w:t>ережесінің</w:t>
            </w:r>
            <w:r>
              <w:rPr>
                <w:rFonts w:ascii="Times New Roman"/>
                <w:b w:val="false"/>
                <w:i w:val="false"/>
                <w:color w:val="000000"/>
                <w:sz w:val="20"/>
              </w:rPr>
              <w:t xml:space="preserve"> бұзылуы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ұйымның дәрілік формулярының болмауы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ұйымның бекітілген </w:t>
            </w:r>
            <w:r>
              <w:rPr>
                <w:rFonts w:ascii="Times New Roman"/>
                <w:b w:val="false"/>
                <w:i w:val="false"/>
                <w:color w:val="000000"/>
                <w:sz w:val="20"/>
              </w:rPr>
              <w:t>дәрілік формулярының</w:t>
            </w:r>
            <w:r>
              <w:rPr>
                <w:rFonts w:ascii="Times New Roman"/>
                <w:b w:val="false"/>
                <w:i w:val="false"/>
                <w:color w:val="000000"/>
                <w:sz w:val="20"/>
              </w:rPr>
              <w:t xml:space="preserve"> болмауы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Ақылы қызмет көрсету үшін медициналық ұйымның қаржысы есебінен алынған дәрілік заттарды, медициналық мақсаттағы бұйымдар мен медициналық техниканы сақтау және есепке алу ережелерінің бұзылуы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ТМККК шеңберінде жедел, </w:t>
            </w:r>
            <w:r>
              <w:rPr>
                <w:rFonts w:ascii="Times New Roman"/>
                <w:b w:val="false"/>
                <w:i w:val="false"/>
                <w:color w:val="000000"/>
                <w:sz w:val="20"/>
              </w:rPr>
              <w:t>стационарлық, стационарды алмастыратын көмек көрсету үшін түскен дәрілік заттардың, медициналық мақсаттағы бұйымдардың медицина ұйымының арнайы мөртаңбасымен белгіленуінің қамтамасыз етілмеуі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7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Рецептілер жазбау немесе қате жазу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Дәрігердің рецепті бойынша босатуға арналған дәрілік заттарды рецептісіз өткізу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Рецептімен босатылатын дәрілік заттардың қойылуы бойынша сөрелерге дәрілерді орналастыру талаптарының бұзылуы. Жарнамалық ақпараттың болуы (профилактикалық сипаттағы қағаздар, буклеттер)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есірткілік құралдар, психотроптық заттар мен прекурсорлар бар дәрілік заттарды есепке алу, босату, салыстырып тексеру, жою, сақтауды қамтамасыз ету </w:t>
            </w:r>
            <w:r>
              <w:rPr>
                <w:rFonts w:ascii="Times New Roman"/>
                <w:b w:val="false"/>
                <w:i w:val="false"/>
                <w:color w:val="000000"/>
                <w:sz w:val="20"/>
              </w:rPr>
              <w:t>талаптарының</w:t>
            </w:r>
            <w:r>
              <w:rPr>
                <w:rFonts w:ascii="Times New Roman"/>
                <w:b w:val="false"/>
                <w:i w:val="false"/>
                <w:color w:val="000000"/>
                <w:sz w:val="20"/>
              </w:rPr>
              <w:t xml:space="preserve"> сақталмауы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есірткілік құралдар, психотроптық заттар мен прекурсорлар бар дәрілік заттарды есепке алу, босату, салыстырып тексеру, жою, сақтауды қамтамасыз ететін қызметтердің болуы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амбулаториялық дәрілік қамтамасыз ету бойынша фармацевтикалық қызметтерді сатып алу ережесінің бұзылуы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жеткізу, бөлу (қайта бөлу) сақтау және есепке алу шарттарының сақталмауы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заттармен қамтамасыз ету туралы есептіліктің ұсынылмауы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ұтымды пайдалану мәселелерін реттеуге талдау жүргізілмеуі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ТМККБК</w:t>
            </w:r>
            <w:r>
              <w:rPr>
                <w:rFonts w:ascii="Times New Roman"/>
                <w:b w:val="false"/>
                <w:i w:val="false"/>
                <w:color w:val="000000"/>
                <w:sz w:val="20"/>
              </w:rPr>
              <w:t xml:space="preserve"> шеңберінде медициналық көмек көрсетуге арналған дәрілік заттарды сақтау және есепке алуды қамтамасыз ету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ұйымдарда сақталатын дәрілік заттарды инвентаризациялаудың жүргізілмеуі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кезінде пайдаланылған дәрілік заттардың атаулары мен көлемін медициналық құжаттауда көрсету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рәсімдерді жүзеге асыруға қажеттті Жедел, стационарлық, стационар алмастырушы көмектер көрсетуші </w:t>
            </w:r>
            <w:r>
              <w:rPr>
                <w:rFonts w:ascii="Times New Roman"/>
                <w:b w:val="false"/>
                <w:i w:val="false"/>
                <w:color w:val="000000"/>
                <w:sz w:val="20"/>
              </w:rPr>
              <w:t>медициналық ұйымдарда</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Тағайындау парақтарының жүргізілмеуі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ТМККБК</w:t>
            </w:r>
            <w:r>
              <w:rPr>
                <w:rFonts w:ascii="Times New Roman"/>
                <w:b w:val="false"/>
                <w:i w:val="false"/>
                <w:color w:val="000000"/>
                <w:sz w:val="20"/>
              </w:rPr>
              <w:t xml:space="preserve"> шеңберінде амбулаториялық-емханалық көмек көрсету кезінде азаматтардың дәрілік заттармен қамтамасыз етілмеуі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Амбулаториялық деңгейде белгілі аурулары бар азаматтардың жекелеген санаттарын </w:t>
            </w:r>
            <w:r>
              <w:rPr>
                <w:rFonts w:ascii="Times New Roman"/>
                <w:b w:val="false"/>
                <w:i w:val="false"/>
                <w:color w:val="000000"/>
                <w:sz w:val="20"/>
              </w:rPr>
              <w:t xml:space="preserve">тегін және (немесе) жеңілдікті </w:t>
            </w:r>
            <w:r>
              <w:rPr>
                <w:rFonts w:ascii="Times New Roman"/>
                <w:b w:val="false"/>
                <w:i w:val="false"/>
                <w:color w:val="000000"/>
                <w:sz w:val="20"/>
              </w:rPr>
              <w:t>қамтамасыз етуге арналған дәрілік заттар мен мамандандырылған тағам өнімдерінің тізбесі және ТМККК шеңберінде фармацевтикалық қызметтерді жүзеге асырушы дәрілік заттардың айналысы саласындағы объектілер мекенжайлары туралы ақпараттың болмауы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техниканы сақтау жайларының сәйкес болмауы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w:t>
            </w:r>
            <w:r>
              <w:rPr>
                <w:rFonts w:ascii="Times New Roman"/>
                <w:b w:val="false"/>
                <w:i w:val="false"/>
                <w:color w:val="000000"/>
                <w:sz w:val="20"/>
              </w:rPr>
              <w:t xml:space="preserve"> және стационарлық</w:t>
            </w:r>
            <w:r>
              <w:rPr>
                <w:rFonts w:ascii="Times New Roman"/>
                <w:b w:val="false"/>
                <w:i w:val="false"/>
                <w:color w:val="000000"/>
                <w:sz w:val="20"/>
              </w:rPr>
              <w:t xml:space="preserve"> емдеу кезінде құрамында есірткілік құралдар, психотроптық заттар мен прекурсорлар бар дәрілік заттарды тағайындау </w:t>
            </w:r>
            <w:r>
              <w:rPr>
                <w:rFonts w:ascii="Times New Roman"/>
                <w:b w:val="false"/>
                <w:i w:val="false"/>
                <w:color w:val="000000"/>
                <w:sz w:val="20"/>
              </w:rPr>
              <w:t>талаптарының</w:t>
            </w:r>
            <w:r>
              <w:rPr>
                <w:rFonts w:ascii="Times New Roman"/>
                <w:b w:val="false"/>
                <w:i w:val="false"/>
                <w:color w:val="000000"/>
                <w:sz w:val="20"/>
              </w:rPr>
              <w:t xml:space="preserve"> сақталмауы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рецептуралық бланкілерді жазу, сақтау, бөлу, босату, есепке алу және жою талаптарының сақталмауы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қолдануға рұқсат берілген және қатаң бақылаудағы </w:t>
            </w:r>
            <w:r>
              <w:rPr>
                <w:rFonts w:ascii="Times New Roman"/>
                <w:b w:val="false"/>
                <w:i w:val="false"/>
                <w:color w:val="000000"/>
                <w:sz w:val="20"/>
              </w:rPr>
              <w:t>құрамында есірткілік құралдар, психотроптық заттар мен прекурсорлар бар дәрілік заттардан босаған ампулаларды және ішіндегісі жартылай пайдаланылған ампулаларды жинау және жою талаптарының сақталмауы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бұйымдарды таңбалау талаптарының сақталмауы және дәрілік заттарды қолдану бойынша мемлекеттік және орыс тілдерінде жаднаманың (қағаз қосымшаның) болуы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 спиртін сақтау, есепке алу және ұтымды пайдалану </w:t>
            </w:r>
            <w:r>
              <w:rPr>
                <w:rFonts w:ascii="Times New Roman"/>
                <w:b w:val="false"/>
                <w:i w:val="false"/>
                <w:color w:val="000000"/>
                <w:sz w:val="20"/>
              </w:rPr>
              <w:t>талаптарының сақталмауы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техниканы тиімсіз пайдалану.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Дәрігерлердің рецептінсіз халыққа дәрілік заттарды саудада өткізу, соның ішінде науқастардың жекелеген санаттары үшін тегін және жеңілдікті шарттармен дәрілік заттарды босату (жазылған рецептің дұрыстығын, оны қолдану мерзімін, жазылған </w:t>
            </w:r>
            <w:r>
              <w:rPr>
                <w:rFonts w:ascii="Times New Roman"/>
                <w:b w:val="false"/>
                <w:i w:val="false"/>
                <w:color w:val="000000"/>
                <w:sz w:val="20"/>
              </w:rPr>
              <w:t>дәрілік заттардың сыйысушылыған тексеру</w:t>
            </w:r>
            <w:r>
              <w:rPr>
                <w:rFonts w:ascii="Times New Roman"/>
                <w:b w:val="false"/>
                <w:i w:val="false"/>
                <w:color w:val="000000"/>
                <w:sz w:val="20"/>
              </w:rPr>
              <w:t>)</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Орташа бұзушылықтар</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білімі бар мамандардың уақтылы біліктілікті арттыру курстарынан өтпеуі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 медициналық мақсаттағы бұйымдар мен медициналық техниканың жанама әсерлеріне мониторингтің жүргізілмеуі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пайдалануға (тағайындауға) талдаудың жүргізілмеуі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Температуралық режим мен ылғалдылықты өлшеу құралдарының болмауы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техниканы сериялық есепке алу жүргізілмейді, соның ішінде Дәрілік заттардың, медициналық мақсаттағы бұйымдар мен медициналық техниканың жарамдылық мерзімін есепке алу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техниканы жою ережелерінің бұзылуы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техниканы жарнамалау ережелерінің бұзылуы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Орау материалының заттектің химиялық қасиеттеріне сәйкес болмауы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Орау және таңбалау материалдарын сақтау және олардың сақталуы шарттарының орындалуы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орыс тілдерінде фармацевтикалық қызмет субъектісінің атауы, оның ұйымдастыру-құқықтық нысаны және жұмыс тәртібі көрсетілген маңдайшаның болмауы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Пікірлер мен ұсыныстар кітабының болмауы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Белгілі аурулары бар азаматтардың жекелеген санаттарын </w:t>
            </w:r>
            <w:r>
              <w:rPr>
                <w:rFonts w:ascii="Times New Roman"/>
                <w:b w:val="false"/>
                <w:i w:val="false"/>
                <w:color w:val="000000"/>
                <w:sz w:val="20"/>
              </w:rPr>
              <w:t xml:space="preserve">тегін және (немесе) жеңілдікті </w:t>
            </w:r>
            <w:r>
              <w:rPr>
                <w:rFonts w:ascii="Times New Roman"/>
                <w:b w:val="false"/>
                <w:i w:val="false"/>
                <w:color w:val="000000"/>
                <w:sz w:val="20"/>
              </w:rPr>
              <w:t>қамтамасыз етуге арналған дәрілік заттар мен мамандандырылған тағам өнімдерінің тізбесі және амбулаториялық-емханалық көмек көрсететін және олар арқылы амбулаториялық дәрілік қамтамасыз ету жүзеге асырылатын ұйымдардың мекенжайлары туралы ақпараттың болмауы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техниканы қабылдау кезінде бақылаудың болмауы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техниканы саудада өткізу кезінде бақылаудың болмауы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Түпнұсқалық зауыт орауы бұзылған дәрілік заттарды саудада өткізу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Рецептер белгіленбеген үлгідегі бланкілерде жазылған</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босатудың жоғары бір реттік және тәуліктік нормаларының сақталмауы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«Рецепт жарамсыз» деген мөрдің болмауы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және жеңілдікті дәрілік заттарды алуға арналған рецептіге қол қою құқығы бар дәрігерлердің қол қою үлгілерінің болуы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техниканы бөлшек саудада өткізу кезінде пациентке ақпаратты ұсынбау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ұйымның дәрілік заттарға қажеттілігінің анықталмауы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техниканы сақтау мерзімдерінің сақталмауы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Болмашы бұзушылықтар</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Температуралық режим мен ылғалдылықты тіркеу журналдарының болмауы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қызметке мемлекеттік лицензияның және оған көшірменің көрнекті жерде орналастырылмауы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құжаттау және анықтамалық әдебиеттің болмауы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жазуларының және дәрілік заттардың, медициналық мақсаттағы бұйымдар мен медициналық техниканың айналысы саласындағы бақылау бойынша мемлекеттік органның аумақтық бөлімшелерінің телефондары және мекенжайлары туралы ақпараттың болмауы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61" w:id="9"/>
    <w:p>
      <w:pPr>
        <w:spacing w:after="0"/>
        <w:ind w:left="0"/>
        <w:jc w:val="both"/>
      </w:pPr>
      <w:r>
        <w:rPr>
          <w:rFonts w:ascii="Times New Roman"/>
          <w:b w:val="false"/>
          <w:i w:val="false"/>
          <w:color w:val="000000"/>
          <w:sz w:val="28"/>
        </w:rPr>
        <w:t xml:space="preserve">
Дәрілік заттар, медициналық     </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 айналысы  </w:t>
      </w:r>
      <w:r>
        <w:br/>
      </w:r>
      <w:r>
        <w:rPr>
          <w:rFonts w:ascii="Times New Roman"/>
          <w:b w:val="false"/>
          <w:i w:val="false"/>
          <w:color w:val="000000"/>
          <w:sz w:val="28"/>
        </w:rPr>
        <w:t xml:space="preserve">
саласындағы тәуекел дәрежесін   </w:t>
      </w:r>
      <w:r>
        <w:br/>
      </w:r>
      <w:r>
        <w:rPr>
          <w:rFonts w:ascii="Times New Roman"/>
          <w:b w:val="false"/>
          <w:i w:val="false"/>
          <w:color w:val="000000"/>
          <w:sz w:val="28"/>
        </w:rPr>
        <w:t>
бағалау критерийлеріне 2–қосымша</w:t>
      </w:r>
    </w:p>
    <w:bookmarkEnd w:id="9"/>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Бекітемін</w:t>
      </w:r>
      <w:r>
        <w:br/>
      </w:r>
      <w:r>
        <w:rPr>
          <w:rFonts w:ascii="Times New Roman"/>
          <w:b w:val="false"/>
          <w:i w:val="false"/>
          <w:color w:val="000000"/>
          <w:sz w:val="28"/>
        </w:rPr>
        <w:t>
______________________________</w:t>
      </w:r>
      <w:r>
        <w:br/>
      </w:r>
      <w:r>
        <w:rPr>
          <w:rFonts w:ascii="Times New Roman"/>
          <w:b w:val="false"/>
          <w:i w:val="false"/>
          <w:color w:val="000000"/>
          <w:sz w:val="28"/>
        </w:rPr>
        <w:t>
(облысының, Алматы, Астана қ.қ.)</w:t>
      </w:r>
    </w:p>
    <w:p>
      <w:pPr>
        <w:spacing w:after="0"/>
        <w:ind w:left="0"/>
        <w:jc w:val="both"/>
      </w:pPr>
      <w:r>
        <w:rPr>
          <w:rFonts w:ascii="Times New Roman"/>
          <w:b w:val="false"/>
          <w:i w:val="false"/>
          <w:color w:val="000000"/>
          <w:sz w:val="28"/>
        </w:rPr>
        <w:t>Бас мемлекеттік фармацевтикалық инспекторы</w:t>
      </w:r>
      <w:r>
        <w:br/>
      </w:r>
      <w:r>
        <w:rPr>
          <w:rFonts w:ascii="Times New Roman"/>
          <w:b w:val="false"/>
          <w:i w:val="false"/>
          <w:color w:val="000000"/>
          <w:sz w:val="28"/>
        </w:rPr>
        <w:t>
______________________________</w:t>
      </w:r>
      <w:r>
        <w:br/>
      </w:r>
      <w:r>
        <w:rPr>
          <w:rFonts w:ascii="Times New Roman"/>
          <w:b w:val="false"/>
          <w:i w:val="false"/>
          <w:color w:val="000000"/>
          <w:sz w:val="28"/>
        </w:rPr>
        <w:t>
(Тегі, аты, әкесінің аты, қолы)</w:t>
      </w:r>
      <w:r>
        <w:br/>
      </w:r>
      <w:r>
        <w:rPr>
          <w:rFonts w:ascii="Times New Roman"/>
          <w:b w:val="false"/>
          <w:i w:val="false"/>
          <w:color w:val="000000"/>
          <w:sz w:val="28"/>
        </w:rPr>
        <w:t>
_____жылғы «____» ____________</w:t>
      </w:r>
    </w:p>
    <w:p>
      <w:pPr>
        <w:spacing w:after="0"/>
        <w:ind w:left="0"/>
        <w:jc w:val="left"/>
      </w:pPr>
      <w:r>
        <w:rPr>
          <w:rFonts w:ascii="Times New Roman"/>
          <w:b/>
          <w:i w:val="false"/>
          <w:color w:val="000000"/>
        </w:rPr>
        <w:t xml:space="preserve"> Тексеру мерзімділігін белгілеу үшін тексерілетін субъектінің тәуекел дәрежесін анықтау есебі ___________________________________________</w:t>
      </w:r>
      <w:r>
        <w:br/>
      </w:r>
      <w:r>
        <w:rPr>
          <w:rFonts w:ascii="Times New Roman"/>
          <w:b/>
          <w:i w:val="false"/>
          <w:color w:val="000000"/>
        </w:rPr>
        <w:t>
нысанның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3273"/>
        <w:gridCol w:w="1693"/>
        <w:gridCol w:w="1693"/>
        <w:gridCol w:w="2353"/>
        <w:gridCol w:w="205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Объективті критерий бойынша тәуекел тобы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Жиналған баллдар саны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Субъективті критерий бойынша баллдар диапазоны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 саласындағы тәуекел дәрежесі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Тексерудің мерзімділігі</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Қорытынды ____________________________________________________________________ (объектінің атауы, оның тәуекел дәрежесі мен тексеру еселігі жазбаша көрсетіледі)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Есепті жүргізген маманның тегі, аты, әкесінің аты, лауазымы,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