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def5" w14:textId="6a3d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кеме қатынайтын су жолдарын пайдалану құқығына рұқсат беру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2011 жылғы 18 наурыздағы № 158 бұйрығы. Қазақстан Республикасының Әділет министрлігінде 2011 жылы 19 сәуірде № 6893 тіркелді. Күші жойылды - Қазақстан Республикасы Көлік және коммуникация министрінің 2011 жылғы 27 тамыздағы № 534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Көлік және коммуникация министрінің 2011.08.27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4-тармақты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«Ішкі су көлігі туралы» Қазақстан Республикасының 2004 жылғы 6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кеме қатынайтын су жолдарын пайдалану құқығына рұқсат беру рәсімін реттеу мақсатында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кеме қатынайтын су жолдарын пайдалану құқығына рұқсат беру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Көліктік бақылау комитеті (Ә.Н.Барменқұлов) осы бұйрықты мемлекеттік тіркеу үшін белгіленген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Қазақстан Республикасы Әділет министрлігіне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Е.С. Дүйсенбаевқа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он күнтізбелік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Ә. Құсайынов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158 бұйрығымен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кеме қатынайтын су жолдарын пайдалану құқығына рұқсат беру жөніндегі НҰСҚАУЛЫҚ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Республикасының кеме қатынайтын су жолдарын пайдалану құқығына рұқсат беру жөніндегі нұсқаулық (бұдан әрі - Нұсқаулық) «Ішкі су көлігі туралы» Қазақстан Республикасының 2004 жылғы 6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көліктік бақылау мәселелері бойынша уәкілетті орган болып табылатын Қазақстан Республикасы Көлік және коммуникация министрлігі Көліктік бақылау комитетінің аумақтық органдарының (бұдан әрі - аумақтық орган) Қазақстан Республикасының кеме қатынайтын су жолдарын пайдалану құқығына рұқсат беруді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Аумақтық органдардың лауазымды тұлғалары рұқсат беруді жүзеге асыра отырып, Заңды және осы Нұсқаулықты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Нұсқаулықта мынадай түсініктер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аумақтық орган - Қазақстан Республикасы Көлік және коммуникация министрлігі Көліктік бақылау комитетінің Өңіраралық көліктік бақылау инспекциясы;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лауазымды тұлға – Өңіраралық көліктік бақылау инспекциясының су көлігінде бақылауды жүзеге асыратын қызметкер.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Рұқсат беру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 Ішкі және аралас (өзен-теңіз) кемелеріне: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1)осы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кеме иесінің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кеме қатынайтын су жолдарын нақты пайдалану мерзіміне бюджетке сома төлеуді бір күнтізбелік айға төлем мөлшерінен кем емес енгізгендігін растайтын құжат негізінде рұқсат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Рұқсатты аумақтық орган Қазақстан Республикасының кеме қатынайтын су жолдарын пайдалану құқығына кеме иесі өтінішін қабылдаған сәттен бастап 10 жұмыс күні ішінде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Нұсқаулықтың 4-тармағында көрсетілген ұсынылатын құжаттар сәйкес келмеген және анықталмаған кезде өтiнiш берушіге өтініш алынған сәттен бастап 10 жұмыс күні ішінде құжаттарды қабылдаудан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кеме қатынайтын су жолдарын пайдалану құқығы Қазақстан Республикасының кеме қатынайтын су жолдарын пайдалану мерзімін көрсете отырып, осы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аумақтық орган беретін рұқсат құжатымен расталады.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Рұқсат, оның берілуі осы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толтырылатын Қазақстан Республикасының кеме қатынайтын су жолдарын пайдалану құқығына рұқсат беруді есепке алу журналында (бұдан әрі - Есепке алу журналы) тіркелуге жататын құжат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Рұқсат кеме иесіне Есепке алу журналына қол қоюымен беріледі.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 қатынайтын су жолдарын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құқығына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жөніндегі нұсқаулыққа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Көліктік бақылау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аумақтық органының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«__________________»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толық атауы, орналасқан жерi,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басшының тегi, аты, әкесiнiң аты /жеке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тегi, аты, әкесiнiң аты және мекен-жайы)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кеме қатынайтын су жолдарын пайдалану құқығына</w:t>
      </w:r>
      <w:r>
        <w:br/>
      </w:r>
      <w:r>
        <w:rPr>
          <w:rFonts w:ascii="Times New Roman"/>
          <w:b/>
          <w:i w:val="false"/>
          <w:color w:val="000000"/>
        </w:rPr>
        <w:t>
рұқсат беру жөніндегі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атауы мен түрі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 нөмірі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кеме тізілімі бойынша кеменің тіркелу нөмірі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жүзу ауданы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 атауы мен кеме иесі (лер)нің мекенжайы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сыйымдылығы (жалпы, тір.тонна)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кеме қатынайтын су жолдарын пайдалану мерзімі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берушінің қолы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(заңды тұлғалар үшін)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 қатынайтын су жолдарын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құқығына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жөніндегі нұсқаулыққа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кеме қатынасы су жолдарын пайдалану құқығына</w:t>
      </w:r>
      <w:r>
        <w:br/>
      </w:r>
      <w:r>
        <w:rPr>
          <w:rFonts w:ascii="Times New Roman"/>
          <w:b/>
          <w:i w:val="false"/>
          <w:color w:val="000000"/>
        </w:rPr>
        <w:t>
РҰҚСАТ РАЗРЕШЕНИЕ</w:t>
      </w:r>
      <w:r>
        <w:br/>
      </w:r>
      <w:r>
        <w:rPr>
          <w:rFonts w:ascii="Times New Roman"/>
          <w:b/>
          <w:i w:val="false"/>
          <w:color w:val="000000"/>
        </w:rPr>
        <w:t>
на право пользования судоходными водными путями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Кемеге берілді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судну (кеменің аты / название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Кеменің деректері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Данные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кеменің түрі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тип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жобаның нөмірі _______________, тіркелу нөмірі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номер проекта                   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тіркелу орны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место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сыйымдылығы (жалпы)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вместимость (валовая)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Жүзу ауданы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 плавания </w:t>
      </w:r>
      <w:r>
        <w:rPr>
          <w:rFonts w:ascii="Times New Roman"/>
          <w:b w:val="false"/>
          <w:i w:val="false"/>
          <w:color w:val="000000"/>
          <w:sz w:val="28"/>
        </w:rPr>
        <w:t>(жүзу жүзеге асырылатын ішкі су жолдары учаскесінің атауы /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участка внутренних водных путей, где осуществляется плавание)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Пайдалануға рұқсат етілді: 20__ жылғы «___» ____бастап 20__ жылғы « __» 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разрешается:          с                   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Кеме иесінің (лерінің)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 және телефоны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 адрес и телефон судовладельца (ев)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Рұқсатты Қазақстан Республикасы Көлік және коммуникация министрлігі Көліктік бақылау комитетінің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органы берді / Разрешение выдано территориальным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транспортного контроля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«______»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(күні / дата) (айы /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Көліктік бақылау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 / подпись) (аты-жөні / Ф.И.О.)    аумақтық органының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Руководитель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органа Комитета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контроля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 қатынайтын су жолдарын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құқығына рұқсат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жөніндегі нұсқаулыққа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кеме қатынайтын су жолдарын пайдалану құқығына рұқсат беруді есепке алу</w:t>
      </w:r>
      <w:r>
        <w:br/>
      </w:r>
      <w:r>
        <w:rPr>
          <w:rFonts w:ascii="Times New Roman"/>
          <w:b/>
          <w:i w:val="false"/>
          <w:color w:val="000000"/>
        </w:rPr>
        <w:t>
журналы / Журнал учета выдачи разрешений на право пользования</w:t>
      </w:r>
      <w:r>
        <w:br/>
      </w:r>
      <w:r>
        <w:rPr>
          <w:rFonts w:ascii="Times New Roman"/>
          <w:b/>
          <w:i w:val="false"/>
          <w:color w:val="000000"/>
        </w:rPr>
        <w:t>
судоходными водными путями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045"/>
        <w:gridCol w:w="1026"/>
        <w:gridCol w:w="1184"/>
        <w:gridCol w:w="709"/>
        <w:gridCol w:w="1564"/>
        <w:gridCol w:w="749"/>
        <w:gridCol w:w="1105"/>
        <w:gridCol w:w="851"/>
        <w:gridCol w:w="1213"/>
        <w:gridCol w:w="1305"/>
        <w:gridCol w:w="1107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нөмірі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Өтініштің келіп түскен күні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иесі-өтінушінің атауы, мекенжайы және СТН-і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аты (түрі, кеменің тіркелу нөмірі)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ауда ны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жалпы регистрлік тонна үшін айлық төлем ставкасы 0,26 х АЕК / аймен көрсетілген навигация кезеңі, (теңге)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қатынайтын су жолдарын пайдалану мерзімі (аймен)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сыйымдылығы (тіркелімдік тонна)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сомасы (6х7х8 бағандар) және төлем күні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200__ жылдың_____ бастап______ дейін берілді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қағазын ың нөмірі және берілген күні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 алғаны туралы Өтініш берушінің қолы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заявления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 нование, адрес и РНН судовладельца – заявителя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судна (тип /регистрационный номер судна)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плавания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 ставка платы за 1 регистро вую тонну: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 х 1МРП /период навигации в месяцах (тенге)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пользова ния судоходных водных путей (месяц)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 судна (регистровая тонна)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платы (графы 6х7х8) (тенге) и дата оплаты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Резрешение выдано на срок с___ по____200_ года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и дата выдачи разрешения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 о получении разрешения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