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2427" w14:textId="f212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2011 жылғы 28 ақпандағы № 17 Қаулысы. Қазақстан Республикасының Әділет министрлігінде 2010 жылы 11 сәуірде № 6885 болып тіркелді. Күші жойылды - Қазақстан Республикасы Ұлттық Банкі Басқармасының 2016 жылғы 29 сәуірдегі № 115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кейбір заңнамалық актілеріне ипотекалық кредит беру және қаржылық қызмет көрсетуді тұтынушылардың және инвесторлардың құқықтарын қорғау мәселелері бойынша өзгерістер мен толықтырулар енгізу туралы» Қазақстан Республикасының 2011 жылғы 10 ақпандағы </w:t>
      </w:r>
      <w:r>
        <w:rPr>
          <w:rFonts w:ascii="Times New Roman"/>
          <w:b w:val="false"/>
          <w:i w:val="false"/>
          <w:color w:val="000000"/>
          <w:sz w:val="28"/>
        </w:rPr>
        <w:t>Заңын</w:t>
      </w:r>
      <w:r>
        <w:rPr>
          <w:rFonts w:ascii="Times New Roman"/>
          <w:b w:val="false"/>
          <w:i w:val="false"/>
          <w:color w:val="000000"/>
          <w:sz w:val="28"/>
        </w:rPr>
        <w:t xml:space="preserve"> іске асыру және бағалы қағаздар шығарылымын мемлекеттік тіркеу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29.02.2016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Агенттік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3822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емес облигациялардың шығарылымын мемлекеттік тіркеу және облигацияларды орналастыру және өтеу, облигациялар шығарылымының күшін жою қорытындылары туралы есепті қарау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алтыншы бөлігі мынадай редакцияда жазылсын:</w:t>
      </w:r>
      <w:r>
        <w:br/>
      </w:r>
      <w:r>
        <w:rPr>
          <w:rFonts w:ascii="Times New Roman"/>
          <w:b w:val="false"/>
          <w:i w:val="false"/>
          <w:color w:val="000000"/>
          <w:sz w:val="28"/>
        </w:rPr>
        <w:t>
      «Концессиялық шарттың және кепілдік шарттың көшірмелері инфрақұрылымдық облигациялар шығарылымы проспектісінің ажырамас бөліктері болып табылады. Инфрақұрылымдық облигациялар, төленуі осы эмитент бұрын шығарған, айналыста болу мерзімі аяқталған облигациялар бойынша талап ету құқықтарымен жасалатын облигациялар, сондай-ақ ипотекалық және өзге де қамтамасыз етілген облигациялар шығарылымы проспектісімен облигациялар ұстаушылар өкілімен жасалған шарттардың көшірмелері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 xml:space="preserve"> «(оның бұрын шығарылған облигациялары қайталама бағалы қағаздар нарығында айналыста болған кезде)» сөздерден кейін «төленуі алдында эмитент бұрын шығарған, айналыста болу мерзімі аяқталған облигациялар бойынша талап ету құқықтарымен жасалатын облигацияларды»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6) тармақшасындағы «банк кепiлдiгiн қамтамасыз еткен облигациялар» деген сөздер «ипотекалық және өзге де қамтамасыз етілген облигациялар»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«5-1. Эмитент облигациялар шығарылымы проспектісіне (облигациялық бағдарлама) өзгерістер мен толықтырулар енгізу мақсатында уәкілетті органға мыналарды ұсынады:</w:t>
      </w:r>
      <w:r>
        <w:br/>
      </w:r>
      <w:r>
        <w:rPr>
          <w:rFonts w:ascii="Times New Roman"/>
          <w:b w:val="false"/>
          <w:i w:val="false"/>
          <w:color w:val="000000"/>
          <w:sz w:val="28"/>
        </w:rPr>
        <w:t>
      1) еркін нысанда жазылған өтініш.</w:t>
      </w:r>
      <w:r>
        <w:br/>
      </w:r>
      <w:r>
        <w:rPr>
          <w:rFonts w:ascii="Times New Roman"/>
          <w:b w:val="false"/>
          <w:i w:val="false"/>
          <w:color w:val="000000"/>
          <w:sz w:val="28"/>
        </w:rPr>
        <w:t>
      Заңның 9-бабының 1-тармағының 4-2), 8), 9) тармақшаларында көзделген облигациялар шығарылымы талаптарына өзгерістер енгізген жағдайда өтініште мынадай ақпарат көрсетіледі:</w:t>
      </w:r>
      <w:r>
        <w:br/>
      </w:r>
      <w:r>
        <w:rPr>
          <w:rFonts w:ascii="Times New Roman"/>
          <w:b w:val="false"/>
          <w:i w:val="false"/>
          <w:color w:val="000000"/>
          <w:sz w:val="28"/>
        </w:rPr>
        <w:t>
      бұқаралық ақпарат құралдарының атауын көрсете отырып, облигациялар ұстаушылардың жалпы жиналысы өткені туралы бұқаралық ақпарат құралдарында ақпаратты жариялаған күні туралы;</w:t>
      </w:r>
      <w:r>
        <w:br/>
      </w:r>
      <w:r>
        <w:rPr>
          <w:rFonts w:ascii="Times New Roman"/>
          <w:b w:val="false"/>
          <w:i w:val="false"/>
          <w:color w:val="000000"/>
          <w:sz w:val="28"/>
        </w:rPr>
        <w:t>
      облигациялар ұстаушылардың жалпы жиналысы өткені туралы (облигациялар ұстаушылардың саны елуден аспаған жағдайда) жазбаша хабарламаны жіберген күні туралы;</w:t>
      </w:r>
      <w:r>
        <w:br/>
      </w:r>
      <w:r>
        <w:rPr>
          <w:rFonts w:ascii="Times New Roman"/>
          <w:b w:val="false"/>
          <w:i w:val="false"/>
          <w:color w:val="000000"/>
          <w:sz w:val="28"/>
        </w:rPr>
        <w:t>
      бұқаралық ақпарат құралдарының атауын көрсете отырып, облигациялар ұстаушылардың жалпы жиналысының шешімін жариялаған күні туралы;</w:t>
      </w:r>
      <w:r>
        <w:br/>
      </w:r>
      <w:r>
        <w:rPr>
          <w:rFonts w:ascii="Times New Roman"/>
          <w:b w:val="false"/>
          <w:i w:val="false"/>
          <w:color w:val="000000"/>
          <w:sz w:val="28"/>
        </w:rPr>
        <w:t>
      2) бірінші басшы, бас бухгалтер қол қойған және эмитент мөрінің бедерімен расталған облигациялар шығарылымы проспектісіне (облигациялық бағдарлама) өзгерістер мен толықтырулар мемлекеттік және орыс тілдерінде қағаз тасымалдауышта екі данада жасалған. Бұл ретте екі дананың әр қайсысында мемлекеттік және орыс тілдеріндегі облигациялар шығарылымы проспектісіне (облигациялық бағдарлама) жасалған өзгерістер мен толықтырулар бар;</w:t>
      </w:r>
      <w:r>
        <w:br/>
      </w:r>
      <w:r>
        <w:rPr>
          <w:rFonts w:ascii="Times New Roman"/>
          <w:b w:val="false"/>
          <w:i w:val="false"/>
          <w:color w:val="000000"/>
          <w:sz w:val="28"/>
        </w:rPr>
        <w:t>
      3) қаржылық есеп берусіз Аcrobat Reader форматындағы электронды тасымалдауышта енгізілген өзгерістер мен толықтырулары бар (мемлекеттік және орыс тілдеріндегі) облигациялар шығарылымы проспектісі (облигациялық бағдарлама);</w:t>
      </w:r>
      <w:r>
        <w:br/>
      </w:r>
      <w:r>
        <w:rPr>
          <w:rFonts w:ascii="Times New Roman"/>
          <w:b w:val="false"/>
          <w:i w:val="false"/>
          <w:color w:val="000000"/>
          <w:sz w:val="28"/>
        </w:rPr>
        <w:t>
      4) облигациялар шығарылымы проспектісіне (облигациялық бағдарлама) соның негізінде өзгерістер мен толықтырулар енгізген эмитент органы шешімінің көшірмесі;</w:t>
      </w:r>
      <w:r>
        <w:br/>
      </w:r>
      <w:r>
        <w:rPr>
          <w:rFonts w:ascii="Times New Roman"/>
          <w:b w:val="false"/>
          <w:i w:val="false"/>
          <w:color w:val="000000"/>
          <w:sz w:val="28"/>
        </w:rPr>
        <w:t>
      5) эмитенттің атауы, оның тұрғылықты орны, облигация түрінің өзгеруі, облигациялардың саны және (немесе) олардың айналыс мерзімі кеміген жағдайдағы облигациялар шығарылымы проспектісін (облигациялық бағдарлама) мемлекеттік тіркеу туралы куәліктің түпнұсқасы;</w:t>
      </w:r>
      <w:r>
        <w:br/>
      </w:r>
      <w:r>
        <w:rPr>
          <w:rFonts w:ascii="Times New Roman"/>
          <w:b w:val="false"/>
          <w:i w:val="false"/>
          <w:color w:val="000000"/>
          <w:sz w:val="28"/>
        </w:rPr>
        <w:t>
      6) облигациялар шығарылымы проспектісіне (облигациялық бағдарлама) өзгерістер мен толықтырулар енгізу нәтижесінде облигацияның меншік иелері құқықтарының бұзылмайтындығы туралы эмитенттің жазбаша міндеттемесі;</w:t>
      </w:r>
      <w:r>
        <w:br/>
      </w:r>
      <w:r>
        <w:rPr>
          <w:rFonts w:ascii="Times New Roman"/>
          <w:b w:val="false"/>
          <w:i w:val="false"/>
          <w:color w:val="000000"/>
          <w:sz w:val="28"/>
        </w:rPr>
        <w:t>
      7) эмитенттің атауы өзгерген, шаруашылық серіктестіктердегі қатысушылардың құрамы өзгерген жағдайда (шаруашылық серіктестіктің қатысушылары тізілімін жүргізу бағалы қағаздар ұстаушылары тізілімі жүйесін жүргізу жөніндегі қызметті жүзеге асыруға лицензиясы бар бағалы қағаздар нарығының кәсіби қатысушысымен жүзеге асырылатын шаруашылық серіктестіктерді қоспағанда) – заңды тұлғаның мемлекеттік қайта тіркелу туралы куәлігінің көшірмесі мен жарғыға өзгерістердің көшірмесі;</w:t>
      </w:r>
      <w:r>
        <w:br/>
      </w:r>
      <w:r>
        <w:rPr>
          <w:rFonts w:ascii="Times New Roman"/>
          <w:b w:val="false"/>
          <w:i w:val="false"/>
          <w:color w:val="000000"/>
          <w:sz w:val="28"/>
        </w:rPr>
        <w:t>
      8) эмитенттің тұрғылықты орны өзгерген жағдайда - әділет органының заңды тұлғалардың бірыңғай мемлекеттік тіркелімге (заңды тұлғалардың электронды тіркеліміне) жаңа мәліметтерді енгізуін растайтын құжаттың көшірмесі және жарғыға енгізген өзгерістердің көшірмесі;</w:t>
      </w:r>
      <w:r>
        <w:br/>
      </w:r>
      <w:r>
        <w:rPr>
          <w:rFonts w:ascii="Times New Roman"/>
          <w:b w:val="false"/>
          <w:i w:val="false"/>
          <w:color w:val="000000"/>
          <w:sz w:val="28"/>
        </w:rPr>
        <w:t>
      9) облигациялар саны азайған жағдайда тіркеуші берген облигациялар саны азайғаны жөніндегі шешім қабылданған күннің алдындағы күніне бағалы қағаздарды есепке алу үшін эмитенттің жеке шотының жай-күйі туралы үзіндінің көшірмесі.</w:t>
      </w:r>
      <w:r>
        <w:br/>
      </w:r>
      <w:r>
        <w:rPr>
          <w:rFonts w:ascii="Times New Roman"/>
          <w:b w:val="false"/>
          <w:i w:val="false"/>
          <w:color w:val="000000"/>
          <w:sz w:val="28"/>
        </w:rPr>
        <w:t>
      Эмитенттің соттың құрылымды қайта қарау жөніндегі шешіміне сәйкес құрылымды қайта қарауы жүргізілген жағдайда осы тармақтың бірінші бөлігінің 1) – 5), 7) тармақшаларында көрсетілген құжаттардан басқа қосымша мынадай құжаттар ұсынылады:</w:t>
      </w:r>
      <w:r>
        <w:br/>
      </w:r>
      <w:r>
        <w:rPr>
          <w:rFonts w:ascii="Times New Roman"/>
          <w:b w:val="false"/>
          <w:i w:val="false"/>
          <w:color w:val="000000"/>
          <w:sz w:val="28"/>
        </w:rPr>
        <w:t>
      сот бекіткен құрылымды қайта қарау жоспарының көшірмесі және оның ішінде облигациялар шығарылымы талаптарының өзгерістерін қоса бере отырып, эмитенттің құрылымын қайта қарауды өткізу туралы сот шешімінің көшірмесі;</w:t>
      </w:r>
      <w:r>
        <w:br/>
      </w:r>
      <w:r>
        <w:rPr>
          <w:rFonts w:ascii="Times New Roman"/>
          <w:b w:val="false"/>
          <w:i w:val="false"/>
          <w:color w:val="000000"/>
          <w:sz w:val="28"/>
        </w:rPr>
        <w:t>
      міндеттемелерінің құрылымын қайта қарау жорамалданып отырған эмитент кредиторларының жиналысы өтетін күні тіркеуші берген облигацияларды ұстаушылар тізілімінің көшірмесі;</w:t>
      </w:r>
      <w:r>
        <w:br/>
      </w:r>
      <w:r>
        <w:rPr>
          <w:rFonts w:ascii="Times New Roman"/>
          <w:b w:val="false"/>
          <w:i w:val="false"/>
          <w:color w:val="000000"/>
          <w:sz w:val="28"/>
        </w:rPr>
        <w:t>
      Банктер туралы Заңының 59-3-бабының 6-тармағында көрсетілген талаптардың орындалуын растайтын мерзімді баспасөз басылымы беттерінің көшірмесі.</w:t>
      </w:r>
      <w:r>
        <w:br/>
      </w:r>
      <w:r>
        <w:rPr>
          <w:rFonts w:ascii="Times New Roman"/>
          <w:b w:val="false"/>
          <w:i w:val="false"/>
          <w:color w:val="000000"/>
          <w:sz w:val="28"/>
        </w:rPr>
        <w:t>
      Заңның 9-бабының 1-тармағының 4-2), 8), 9) тармақшаларында көрсетілген облигациялар шығарылымының проспектісіндегі (облигациялық бағдарлама) мәліметтер өзгерген жағдайда осы тармақтың бірінші бөлігінің 1)–3), 5), 9) тармақшаларында көрсетілген құжаттардан басқа, облигация ұстаушылардың (сот шешіміне сәйкес немесе Қазақстан Республикасының Заңдарында көзделген жағдайлардағы қайта құрылымдау жүргізетін эмитенттердің қоспағанда) жалпы жиналысы шешімінің көшірмесі қосымша беріледі.</w:t>
      </w:r>
      <w:r>
        <w:br/>
      </w:r>
      <w:r>
        <w:rPr>
          <w:rFonts w:ascii="Times New Roman"/>
          <w:b w:val="false"/>
          <w:i w:val="false"/>
          <w:color w:val="000000"/>
          <w:sz w:val="28"/>
        </w:rPr>
        <w:t>
      Облигациялар ұстаушылардың жалпы жиналысының шешімінде мынадай мәліметтер көрсетіледі:</w:t>
      </w:r>
      <w:r>
        <w:br/>
      </w:r>
      <w:r>
        <w:rPr>
          <w:rFonts w:ascii="Times New Roman"/>
          <w:b w:val="false"/>
          <w:i w:val="false"/>
          <w:color w:val="000000"/>
          <w:sz w:val="28"/>
        </w:rPr>
        <w:t>
      эмитенттің атауы, облигациялар ұстаушылардың жалпы жиналысы өткізілетін облигациялар шығарылымының мемлекеттік тіркеу күні мен нөмірі;</w:t>
      </w:r>
      <w:r>
        <w:br/>
      </w:r>
      <w:r>
        <w:rPr>
          <w:rFonts w:ascii="Times New Roman"/>
          <w:b w:val="false"/>
          <w:i w:val="false"/>
          <w:color w:val="000000"/>
          <w:sz w:val="28"/>
        </w:rPr>
        <w:t>
      облигациялар ұстаушылардың жалпы жиналысын өткізу күні, уақыты және жері;</w:t>
      </w:r>
      <w:r>
        <w:br/>
      </w:r>
      <w:r>
        <w:rPr>
          <w:rFonts w:ascii="Times New Roman"/>
          <w:b w:val="false"/>
          <w:i w:val="false"/>
          <w:color w:val="000000"/>
          <w:sz w:val="28"/>
        </w:rPr>
        <w:t>
      облигациялар ұстаушылардың жалпы жиналысында қатысқан ұстаушылардың облигациялар саны туралы мәліметтер;</w:t>
      </w:r>
      <w:r>
        <w:br/>
      </w:r>
      <w:r>
        <w:rPr>
          <w:rFonts w:ascii="Times New Roman"/>
          <w:b w:val="false"/>
          <w:i w:val="false"/>
          <w:color w:val="000000"/>
          <w:sz w:val="28"/>
        </w:rPr>
        <w:t>
      облигациялар ұстаушылардың жалпы жиналысының кворумы;</w:t>
      </w:r>
      <w:r>
        <w:br/>
      </w:r>
      <w:r>
        <w:rPr>
          <w:rFonts w:ascii="Times New Roman"/>
          <w:b w:val="false"/>
          <w:i w:val="false"/>
          <w:color w:val="000000"/>
          <w:sz w:val="28"/>
        </w:rPr>
        <w:t>
      облигациялар ұстаушылардың жалпы жиналысының күн тәртібі;</w:t>
      </w:r>
      <w:r>
        <w:br/>
      </w:r>
      <w:r>
        <w:rPr>
          <w:rFonts w:ascii="Times New Roman"/>
          <w:b w:val="false"/>
          <w:i w:val="false"/>
          <w:color w:val="000000"/>
          <w:sz w:val="28"/>
        </w:rPr>
        <w:t>
      облигациялар ұстаушылардың жалпы жиналысында облигациялар шығарылымының проспектісіне өзгерістер мен толықтырулар енгізілген негізіндегі мәселе бойынша дауыс беру тәртібі;</w:t>
      </w:r>
      <w:r>
        <w:br/>
      </w:r>
      <w:r>
        <w:rPr>
          <w:rFonts w:ascii="Times New Roman"/>
          <w:b w:val="false"/>
          <w:i w:val="false"/>
          <w:color w:val="000000"/>
          <w:sz w:val="28"/>
        </w:rPr>
        <w:t>
      облигациялар ұстаушылардың жалпы жиналысы төрағасының және хатшысының аты-жөні, бар болса - әкесінің аты;</w:t>
      </w:r>
      <w:r>
        <w:br/>
      </w:r>
      <w:r>
        <w:rPr>
          <w:rFonts w:ascii="Times New Roman"/>
          <w:b w:val="false"/>
          <w:i w:val="false"/>
          <w:color w:val="000000"/>
          <w:sz w:val="28"/>
        </w:rPr>
        <w:t>
      облигациялар ұстаушылардың жалпы жиналысының күн тәртібіндегі облигациялар шығарылымының проспектісіне өзгерістер мен толықтырулар енгізілген негізіндегі дауыс беруге салынған әр мәселесі бойынша облигациялар ұстаушылар дауыстарының жалпы саны;</w:t>
      </w:r>
      <w:r>
        <w:br/>
      </w:r>
      <w:r>
        <w:rPr>
          <w:rFonts w:ascii="Times New Roman"/>
          <w:b w:val="false"/>
          <w:i w:val="false"/>
          <w:color w:val="000000"/>
          <w:sz w:val="28"/>
        </w:rPr>
        <w:t>
      облигациялар шығарылымының проспектісіне өзгерістер мен толықтырулар енгізілген негізіндегі мәселе бойынша күн тәртібінің әр тармағы бойынша эмитенттің облигациялар ұстаушыларының жалпы жиналысымен қабылданған шешімі;</w:t>
      </w:r>
      <w:r>
        <w:br/>
      </w:r>
      <w:r>
        <w:rPr>
          <w:rFonts w:ascii="Times New Roman"/>
          <w:b w:val="false"/>
          <w:i w:val="false"/>
          <w:color w:val="000000"/>
          <w:sz w:val="28"/>
        </w:rPr>
        <w:t>
      облигациялар ұстаушылардың жалпы жиналысымен қабылданған шешімдер.»;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5-4-тармақта</w:t>
      </w:r>
      <w:r>
        <w:rPr>
          <w:rFonts w:ascii="Times New Roman"/>
          <w:b w:val="false"/>
          <w:i w:val="false"/>
          <w:color w:val="000000"/>
          <w:sz w:val="28"/>
        </w:rPr>
        <w:t xml:space="preserve"> «мемлекеттік тіркелуі» деген сөзден кейін «төленуі осы эмитент бұрын шығарған, айналыста болу мерзімі аяқталған облигациялар бойынша талап ету құқықтарымен жасалатын облигацияларды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12-1</w:t>
      </w:r>
      <w:r>
        <w:rPr>
          <w:rFonts w:ascii="Times New Roman"/>
          <w:b w:val="false"/>
          <w:i w:val="false"/>
          <w:color w:val="000000"/>
          <w:sz w:val="28"/>
        </w:rPr>
        <w:t>, </w:t>
      </w:r>
      <w:r>
        <w:rPr>
          <w:rFonts w:ascii="Times New Roman"/>
          <w:b w:val="false"/>
          <w:i w:val="false"/>
          <w:color w:val="000000"/>
          <w:sz w:val="28"/>
        </w:rPr>
        <w:t>12-2-тармақтар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«12-1. Облигациялар шығарылымының күшін жою туралы шешім уәкілетті органмен Заңның 30-1-бабында көзделген негіздемелер бойынша қабылданады.</w:t>
      </w:r>
      <w:r>
        <w:br/>
      </w:r>
      <w:r>
        <w:rPr>
          <w:rFonts w:ascii="Times New Roman"/>
          <w:b w:val="false"/>
          <w:i w:val="false"/>
          <w:color w:val="000000"/>
          <w:sz w:val="28"/>
        </w:rPr>
        <w:t>
</w:t>
      </w:r>
      <w:r>
        <w:rPr>
          <w:rFonts w:ascii="Times New Roman"/>
          <w:b w:val="false"/>
          <w:i w:val="false"/>
          <w:color w:val="000000"/>
          <w:sz w:val="28"/>
        </w:rPr>
        <w:t>
      12-2. Облигациялар шығарылымының күшін жою үшін эмитент уәкілетті органға мынадай құжаттарды ұсынады:</w:t>
      </w:r>
      <w:r>
        <w:br/>
      </w:r>
      <w:r>
        <w:rPr>
          <w:rFonts w:ascii="Times New Roman"/>
          <w:b w:val="false"/>
          <w:i w:val="false"/>
          <w:color w:val="000000"/>
          <w:sz w:val="28"/>
        </w:rPr>
        <w:t>
      1) ерікті нысанда жазылған өтініш;</w:t>
      </w:r>
      <w:r>
        <w:br/>
      </w:r>
      <w:r>
        <w:rPr>
          <w:rFonts w:ascii="Times New Roman"/>
          <w:b w:val="false"/>
          <w:i w:val="false"/>
          <w:color w:val="000000"/>
          <w:sz w:val="28"/>
        </w:rPr>
        <w:t>
      2) облигациялар шығарылымының күшін жою туралы шешім қабылдаған эмитенттің шешімінің көшірмесі;</w:t>
      </w:r>
      <w:r>
        <w:br/>
      </w:r>
      <w:r>
        <w:rPr>
          <w:rFonts w:ascii="Times New Roman"/>
          <w:b w:val="false"/>
          <w:i w:val="false"/>
          <w:color w:val="000000"/>
          <w:sz w:val="28"/>
        </w:rPr>
        <w:t>
      3) облигациялар шығарылымын мемлекеттік тіркеу туралы куәлігінің, облигациялар шығарылымының проспектісінің уәкілетті органның тіркеу туралы белгісімен түпнұсқалары;</w:t>
      </w:r>
      <w:r>
        <w:br/>
      </w:r>
      <w:r>
        <w:rPr>
          <w:rFonts w:ascii="Times New Roman"/>
          <w:b w:val="false"/>
          <w:i w:val="false"/>
          <w:color w:val="000000"/>
          <w:sz w:val="28"/>
        </w:rPr>
        <w:t>
      4) егер осы шығарылымның бір де бір облигациясы орналастырылмаса немесе эмитент осы шығарылымның барлық облигацияларын қайталама бағалы қағаздардың нарығында сатып алған жағдайда жою туралы шешімді қабылданған күнге тіркеушінің облигациялар ұстаушыларының жоғы туралы хабарламасы;</w:t>
      </w:r>
      <w:r>
        <w:br/>
      </w:r>
      <w:r>
        <w:rPr>
          <w:rFonts w:ascii="Times New Roman"/>
          <w:b w:val="false"/>
          <w:i w:val="false"/>
          <w:color w:val="000000"/>
          <w:sz w:val="28"/>
        </w:rPr>
        <w:t>
      5) қолданыс мерзімі аяқталған жағдайда осы шығарылымның барлық облигациялары бойынша талап ету құқықтарының сатып алынғанын растайтын құжат.</w:t>
      </w:r>
      <w:r>
        <w:br/>
      </w:r>
      <w:r>
        <w:rPr>
          <w:rFonts w:ascii="Times New Roman"/>
          <w:b w:val="false"/>
          <w:i w:val="false"/>
          <w:color w:val="000000"/>
          <w:sz w:val="28"/>
        </w:rPr>
        <w:t>
      Қаржы ұйымдарын қайта құрылымдау рәсімдерін жүзеге асыру кезінде эмитент осы тармақтың 1)-3) тармақшаларында көрсетілген құжаттарға қосымша сотпен бекітілген қайта құрылымдау жоспарының көшірмесін қоса бере отырып, эмитенттің қайта құрылымдауын жүргізу туралы сот шешімінің көшірмесін ұсынады.</w:t>
      </w:r>
      <w:r>
        <w:br/>
      </w:r>
      <w:r>
        <w:rPr>
          <w:rFonts w:ascii="Times New Roman"/>
          <w:b w:val="false"/>
          <w:i w:val="false"/>
          <w:color w:val="000000"/>
          <w:sz w:val="28"/>
        </w:rPr>
        <w:t>
      Мәжбүрлеп таратылатын эмитенттің тарату комиссиясы осы тармақтың 1)-3) тармақшаларында көрсетілген құжаттарға қосымша тарату процесінің аяқталғанын растайтын құжаттарды (тарату балансының көшірмесін)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үшінші бөлігіндегі «эмитент» деген сөз «банк»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14-3-тармақта</w:t>
      </w:r>
      <w:r>
        <w:rPr>
          <w:rFonts w:ascii="Times New Roman"/>
          <w:b w:val="false"/>
          <w:i w:val="false"/>
          <w:color w:val="000000"/>
          <w:sz w:val="28"/>
        </w:rPr>
        <w:t>:</w:t>
      </w:r>
      <w:r>
        <w:br/>
      </w:r>
      <w:r>
        <w:rPr>
          <w:rFonts w:ascii="Times New Roman"/>
          <w:b w:val="false"/>
          <w:i w:val="false"/>
          <w:color w:val="000000"/>
          <w:sz w:val="28"/>
        </w:rPr>
        <w:t>
      5) тармақшада «облигациялар шығарылымы эмитент кепілдігімен қамтамасыз етілген» деген сөздер «ипотекалық және өзге де қамтамасыз етілген облигациялар шығарылған» деген сөздермен ауыстырылсын;</w:t>
      </w:r>
      <w:r>
        <w:br/>
      </w:r>
      <w:r>
        <w:rPr>
          <w:rFonts w:ascii="Times New Roman"/>
          <w:b w:val="false"/>
          <w:i w:val="false"/>
          <w:color w:val="000000"/>
          <w:sz w:val="28"/>
        </w:rPr>
        <w:t>
      6) тармақшадағы «, оның ішінде облигациялар шығарылымы талаптарын»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«16-3. Эмитент облигациялар бойынша міндеттемелерін орындамаған не тиісінше орындамаған күннен бастап үш күнтізбелік күн ішінде және тоқсан сайын айдың 10 (оныншы) күнінен аспайтын мерзімде уәкілетті органға облигациялар бойынша міндеттемелерін орындамаған не тиісінше орындамаған кезең ішінде осы Ереженің 10-қосымшасына сәйкес мәліметтерді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33-1-тармақ</w:t>
      </w:r>
      <w:r>
        <w:rPr>
          <w:rFonts w:ascii="Times New Roman"/>
          <w:b w:val="false"/>
          <w:i w:val="false"/>
          <w:color w:val="000000"/>
          <w:sz w:val="28"/>
        </w:rPr>
        <w:t xml:space="preserve"> «сенімгерлікпен басқаруға берілген» деген сөздерден кейін «, жалпы активтері көлемінің кем дегенде он пайызын құрайтын»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38-тармақта</w:t>
      </w:r>
      <w:r>
        <w:rPr>
          <w:rFonts w:ascii="Times New Roman"/>
          <w:b w:val="false"/>
          <w:i w:val="false"/>
          <w:color w:val="000000"/>
          <w:sz w:val="28"/>
        </w:rPr>
        <w:t>:</w:t>
      </w:r>
      <w:r>
        <w:br/>
      </w:r>
      <w:r>
        <w:rPr>
          <w:rFonts w:ascii="Times New Roman"/>
          <w:b w:val="false"/>
          <w:i w:val="false"/>
          <w:color w:val="000000"/>
          <w:sz w:val="28"/>
        </w:rPr>
        <w:t>
      5-1) тармақша «облигацияларға төлем жасаудың талаптары, тәртібі» деген сөздерден кейін «(осы эмитент бұрын шығарған, айналыста болу мерзімі аяқталған облигацияларды қоса алғанда)» деген сөздермен толықтырылсын;</w:t>
      </w:r>
      <w:r>
        <w:br/>
      </w:r>
      <w:r>
        <w:rPr>
          <w:rFonts w:ascii="Times New Roman"/>
          <w:b w:val="false"/>
          <w:i w:val="false"/>
          <w:color w:val="000000"/>
          <w:sz w:val="28"/>
        </w:rPr>
        <w:t>
      мынадай мазмұндағы 5-9) тармақшамен толықтырылсын:</w:t>
      </w:r>
      <w:r>
        <w:br/>
      </w:r>
      <w:r>
        <w:rPr>
          <w:rFonts w:ascii="Times New Roman"/>
          <w:b w:val="false"/>
          <w:i w:val="false"/>
          <w:color w:val="000000"/>
          <w:sz w:val="28"/>
        </w:rPr>
        <w:t>
      «5-9) төленуі осы эмитент бұрын шығарған, айналыста болу мерзімі аяқталған облигациялар бойынша талап ету құқықтарымен жасалатын облигациялар шығарылған кезде осы облигациялардың мемлекеттік тіркелу күні мен нөмірі, олардың түрі және саны қосымша көрсетіледі;»;</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облигациялық заемның нысаналы мақсаты;»;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21-1-тармақ</w:t>
      </w:r>
      <w:r>
        <w:rPr>
          <w:rFonts w:ascii="Times New Roman"/>
          <w:b w:val="false"/>
          <w:i w:val="false"/>
          <w:color w:val="000000"/>
          <w:sz w:val="28"/>
        </w:rPr>
        <w:t xml:space="preserve"> «сенімгерлікпен басқаруға берілген» деген сөздерден кейін «, жалпы активтері көлемінің кем дегенде он пайызын құрайтын»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23-тармақта</w:t>
      </w:r>
      <w:r>
        <w:rPr>
          <w:rFonts w:ascii="Times New Roman"/>
          <w:b w:val="false"/>
          <w:i w:val="false"/>
          <w:color w:val="000000"/>
          <w:sz w:val="28"/>
        </w:rPr>
        <w:t>:</w:t>
      </w:r>
      <w:r>
        <w:br/>
      </w:r>
      <w:r>
        <w:rPr>
          <w:rFonts w:ascii="Times New Roman"/>
          <w:b w:val="false"/>
          <w:i w:val="false"/>
          <w:color w:val="000000"/>
          <w:sz w:val="28"/>
        </w:rPr>
        <w:t>
      7) тармақшадағы «.» деген тыныс белгісі «;» деген тыныс белгісімен ауыстырылсын;</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облигациялық заемның нысаналы мақсаты;»;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3-қосымшаның</w:t>
      </w:r>
      <w:r>
        <w:rPr>
          <w:rFonts w:ascii="Times New Roman"/>
          <w:b w:val="false"/>
          <w:i w:val="false"/>
          <w:color w:val="000000"/>
          <w:sz w:val="28"/>
        </w:rPr>
        <w:t xml:space="preserve"> 7-тармағындағы «, ішкі аудит қызметі басшысының (болған жағдайда)»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5-қосымшаның</w:t>
      </w:r>
      <w:r>
        <w:rPr>
          <w:rFonts w:ascii="Times New Roman"/>
          <w:b w:val="false"/>
          <w:i w:val="false"/>
          <w:color w:val="000000"/>
          <w:sz w:val="28"/>
        </w:rPr>
        <w:t xml:space="preserve"> 5-тармағы мынадай мазмұндағы 5-1) тармақшамен толықтырылсын:</w:t>
      </w:r>
      <w:r>
        <w:br/>
      </w:r>
      <w:r>
        <w:rPr>
          <w:rFonts w:ascii="Times New Roman"/>
          <w:b w:val="false"/>
          <w:i w:val="false"/>
          <w:color w:val="000000"/>
          <w:sz w:val="28"/>
        </w:rPr>
        <w:t>
      «5-1) облигациялар шығарылымының мемлекеттік тіркелу күнін және нөмірін, осы облигациялар түрін, санын көрсете отырып, төленуі осы эмитент бұрын шығарған, айналыста болу мерзімі аяқталған облигациялар бойынша талап ету құқықтарымен жасалатын орналастырылған облигациялар туралы ақпарат;»;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9-қосымшада</w:t>
      </w:r>
      <w:r>
        <w:rPr>
          <w:rFonts w:ascii="Times New Roman"/>
          <w:b w:val="false"/>
          <w:i w:val="false"/>
          <w:color w:val="000000"/>
          <w:sz w:val="28"/>
        </w:rPr>
        <w:t>:</w:t>
      </w:r>
      <w:r>
        <w:br/>
      </w:r>
      <w:r>
        <w:rPr>
          <w:rFonts w:ascii="Times New Roman"/>
          <w:b w:val="false"/>
          <w:i w:val="false"/>
          <w:color w:val="000000"/>
          <w:sz w:val="28"/>
        </w:rPr>
        <w:t>
      «Облигациялар шығарылымының күшін жою туралы шешім қабылданған күнгі жағдай бойынша бір де бір акция орналастырылмаған.» деген сөздер алып тасталсын;</w:t>
      </w:r>
      <w:r>
        <w:br/>
      </w:r>
      <w:r>
        <w:rPr>
          <w:rFonts w:ascii="Times New Roman"/>
          <w:b w:val="false"/>
          <w:i w:val="false"/>
          <w:color w:val="000000"/>
          <w:sz w:val="28"/>
        </w:rPr>
        <w:t>
      «Акциялар шығарылымы ______________________күннен бастап күшін жойды.» деген сөйлемнің алдынан «____________________ байланысты» деген сөздермен толықтырылып, «Акциялар» деген сөз кіші әріппен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10-қосымшада</w:t>
      </w:r>
      <w:r>
        <w:rPr>
          <w:rFonts w:ascii="Times New Roman"/>
          <w:b w:val="false"/>
          <w:i w:val="false"/>
          <w:color w:val="000000"/>
          <w:sz w:val="28"/>
        </w:rPr>
        <w:t>:</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tblGrid>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 толық төлеу үшін жетіспейтін сомасы</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бағаннан кейін мынадай мазмұндағы бағанмен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берешектің сомасы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1" w:id="1"/>
    <w:p>
      <w:pPr>
        <w:spacing w:after="0"/>
        <w:ind w:left="0"/>
        <w:jc w:val="both"/>
      </w:pPr>
      <w:r>
        <w:rPr>
          <w:rFonts w:ascii="Times New Roman"/>
          <w:b w:val="false"/>
          <w:i w:val="false"/>
          <w:color w:val="000000"/>
          <w:sz w:val="28"/>
        </w:rPr>
        <w:t>
      4. Осы қаулы Қазақстан Республикасы Әділет министрлігінде мемлекеттік тіркеуден өткен күннен бастап он төрт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5. Лицензиялау департаменті (Н.Қ. Қасқаманова):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және «Атамекен» одағы» Қазақстанның Ұлттық экономикалық палатасы» және «Қазақстан қаржыгерлерінің қауымдастығы» заңды тұлғалар бірлестіктеріне мәлімет үшін жеткізсін.</w:t>
      </w:r>
      <w:r>
        <w:br/>
      </w:r>
      <w:r>
        <w:rPr>
          <w:rFonts w:ascii="Times New Roman"/>
          <w:b w:val="false"/>
          <w:i w:val="false"/>
          <w:color w:val="000000"/>
          <w:sz w:val="28"/>
        </w:rPr>
        <w:t>
</w:t>
      </w:r>
      <w:r>
        <w:rPr>
          <w:rFonts w:ascii="Times New Roman"/>
          <w:b w:val="false"/>
          <w:i w:val="false"/>
          <w:color w:val="000000"/>
          <w:sz w:val="28"/>
        </w:rPr>
        <w:t>
      6.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Агенттік Төрайымының орынбасары М.Б. Байсыновқа жүктелсін.</w:t>
      </w:r>
    </w:p>
    <w:bookmarkEnd w:id="1"/>
    <w:p>
      <w:pPr>
        <w:spacing w:after="0"/>
        <w:ind w:left="0"/>
        <w:jc w:val="both"/>
      </w:pPr>
      <w:r>
        <w:rPr>
          <w:rFonts w:ascii="Times New Roman"/>
          <w:b w:val="false"/>
          <w:i/>
          <w:color w:val="000000"/>
          <w:sz w:val="28"/>
        </w:rPr>
        <w:t>      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