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cb95" w14:textId="ff0c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 конгломераттарына арналған пруденциалдық нормативтерді есептеу әдістемелері мен нормативтік мәнін, сондай-ақ олардың орындалуы туралы есеп берудің нысандары мен мерзімін белгілеу туралы» 2006 жылғы 25 ақпандағы № 44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2011 жылғы 28 ақпандағы № 21 қаулысы. Қазақстан Республикасының Әділет министрлігінде 2011 жылы 11 сәуірде № 6880 тіркелді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Банк конгломераттарының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Агенттік Басқармасының «Банк конгломераттарына арналған пруденциалдық нормативтерді есептеу әдістемелері мен нормативтік мәнін, сондай-ақ олардың орындалуы туралы есеп берудің нысандары мен мерзімін белгілеу туралы» 2006 жылғы 25 ақпандағы № 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4148 тіркелген)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екінші абзацында:</w:t>
      </w:r>
      <w:r>
        <w:br/>
      </w:r>
      <w:r>
        <w:rPr>
          <w:rFonts w:ascii="Times New Roman"/>
          <w:b w:val="false"/>
          <w:i w:val="false"/>
          <w:color w:val="000000"/>
          <w:sz w:val="28"/>
        </w:rPr>
        <w:t>
      «;» деген тыныс белгісі «.» деген тыныс белгісіне ауыстырылсын;</w:t>
      </w:r>
      <w:r>
        <w:br/>
      </w:r>
      <w:r>
        <w:rPr>
          <w:rFonts w:ascii="Times New Roman"/>
          <w:b w:val="false"/>
          <w:i w:val="false"/>
          <w:color w:val="000000"/>
          <w:sz w:val="28"/>
        </w:rPr>
        <w:t>
      мынадай мазмұндағы екінші сөйлеммен толықтырылсын:</w:t>
      </w:r>
      <w:r>
        <w:br/>
      </w:r>
      <w:r>
        <w:rPr>
          <w:rFonts w:ascii="Times New Roman"/>
          <w:b w:val="false"/>
          <w:i w:val="false"/>
          <w:color w:val="000000"/>
          <w:sz w:val="28"/>
        </w:rPr>
        <w:t>
      «Банк конгломератының пруденциалдық нормативтерінің есептеуіне банк конгломератының бас ұйымы және инвестициялар банк конгломераты қатысушыларының меншікті қаражаты есебінен берілген банк конгломератының қатысушылары туралы мәліметтер енгізіледі;».</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 соң қолданысқа енгізіледі және оның қолданысы 2010 жылғы 1 наурыздан бастап туындаған қатынастарға таралады.</w:t>
      </w:r>
      <w:r>
        <w:br/>
      </w:r>
      <w:r>
        <w:rPr>
          <w:rFonts w:ascii="Times New Roman"/>
          <w:b w:val="false"/>
          <w:i w:val="false"/>
          <w:color w:val="000000"/>
          <w:sz w:val="28"/>
        </w:rPr>
        <w:t>
</w:t>
      </w:r>
      <w:r>
        <w:rPr>
          <w:rFonts w:ascii="Times New Roman"/>
          <w:b w:val="false"/>
          <w:i w:val="false"/>
          <w:color w:val="000000"/>
          <w:sz w:val="28"/>
        </w:rPr>
        <w:t>
      3. Стратегия және талдау департаменті (Н.А.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және «Атамекен» одағы» Қазақстанның Ұлттық экономикалық палатасы» заңды тұлғалар бірлестіктеріне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осы қаулыны Қазақстан Республикасының бұқаралық ақпарат құралдарында жариялау шаралаын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Қ.Б. Қожахметовке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