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cf58" w14:textId="c90c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міндетін атқарушысының "Жеке сот орындаушысы бос лауазымына орналасуға конкурс өткізу ережесін бекіту туралы" 2010 жылғы 3 қарашадағы № 305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жылы 11 наурыздағы № 102 бұйрығы. Қазақстан Республикасының Әділет министрлігінде 2011 жылы 11 сәуірде № 6879 тіркелді. Күші жойылды - Қазақстан Республикасы Әділет министрінің м.а. 2014 жылғы 7 наурыздағы № 99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07.03.2014 </w:t>
      </w:r>
      <w:r>
        <w:rPr>
          <w:rFonts w:ascii="Times New Roman"/>
          <w:b w:val="false"/>
          <w:i w:val="false"/>
          <w:color w:val="ff0000"/>
          <w:sz w:val="28"/>
        </w:rPr>
        <w:t>№ 99</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атқарушылық құжаттарды орындау, республикалық меншікке айналдырылған (түскен) мүлікті есепке алу, сақтау, бағалау және одан әрі пайдалану жөніндегі жұмыстарды ұйымдастыру мәселелері бойынша өзгерістер мен толықтырулар енгізу туралы» Қазақстан Республикасының Заңын іске асыру мақсатында, «Әділет органдары туралы» Қазақстан Республикасы Заңының 7-бабы 2-тармағының 3) тармақшасын басшылыққа ала отырып, </w:t>
      </w:r>
      <w:r>
        <w:rPr>
          <w:rFonts w:ascii="Times New Roman"/>
          <w:b/>
          <w:i w:val="false"/>
          <w:color w:val="000000"/>
          <w:sz w:val="28"/>
        </w:rPr>
        <w:t>БҰЙЫРАМЫН:</w:t>
      </w:r>
      <w:r>
        <w:br/>
      </w:r>
      <w:r>
        <w:rPr>
          <w:rFonts w:ascii="Times New Roman"/>
          <w:b w:val="false"/>
          <w:i w:val="false"/>
          <w:color w:val="000000"/>
          <w:sz w:val="28"/>
        </w:rPr>
        <w:t>
      1. Қазақстан Республикасы Әділет министрінің міндетін атқарушысының «Жеке сот орындаушысы бос лауазымына орналасуға конкурс өткізу ережесін бекіту туралы» 2010 жылғы 3 қарашадағы № 305 (Нормативтік құқықтық актілерді мемлекеттік тіркеу тізілімінде № 6627 тіркелген, 2010 жылғы 30 қарашада № 506-512 (26355) «Егемен Қазақстан»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бұйрықпен бекітілген Жеке сот орындаушысы бос лауазымына орналасуға конкурс өткізу </w:t>
      </w:r>
      <w:r>
        <w:rPr>
          <w:rFonts w:ascii="Times New Roman"/>
          <w:b w:val="false"/>
          <w:i w:val="false"/>
          <w:color w:val="000000"/>
          <w:sz w:val="28"/>
        </w:rPr>
        <w:t>ережесіне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5) тармақшасы алып тастылсын;</w:t>
      </w:r>
      <w:r>
        <w:br/>
      </w:r>
      <w:r>
        <w:rPr>
          <w:rFonts w:ascii="Times New Roman"/>
          <w:b w:val="false"/>
          <w:i w:val="false"/>
          <w:color w:val="000000"/>
          <w:sz w:val="28"/>
        </w:rPr>
        <w:t>
      мынадай мазмұндағы 6), 7), 8) тармақшаларымен толықтырылсын:</w:t>
      </w:r>
      <w:r>
        <w:br/>
      </w:r>
      <w:r>
        <w:rPr>
          <w:rFonts w:ascii="Times New Roman"/>
          <w:b w:val="false"/>
          <w:i w:val="false"/>
          <w:color w:val="000000"/>
          <w:sz w:val="28"/>
        </w:rPr>
        <w:t>
      «6) өзiне жеке сот орындаушысы қызметiне тағайындалғанға дейiн үш жыл iшiнде сыбайлас жемқорлық құқық бұзушылық жасағаны үшiн сот тәртiбiмен әкiмшiлiк жаза қолданылған;</w:t>
      </w:r>
      <w:r>
        <w:br/>
      </w:r>
      <w:r>
        <w:rPr>
          <w:rFonts w:ascii="Times New Roman"/>
          <w:b w:val="false"/>
          <w:i w:val="false"/>
          <w:color w:val="000000"/>
          <w:sz w:val="28"/>
        </w:rPr>
        <w:t>
      7) сыбайлас жемқорлық қылмыс жасаған;</w:t>
      </w:r>
      <w:r>
        <w:br/>
      </w:r>
      <w:r>
        <w:rPr>
          <w:rFonts w:ascii="Times New Roman"/>
          <w:b w:val="false"/>
          <w:i w:val="false"/>
          <w:color w:val="000000"/>
          <w:sz w:val="28"/>
        </w:rPr>
        <w:t>
      8) бұрын мемлекеттiк, әскери қызметтен, құқық қорғау органдарынан, соттардан және әдiлет органдарынан терiс себептермен босатылған.».</w:t>
      </w:r>
      <w:r>
        <w:br/>
      </w:r>
      <w:r>
        <w:rPr>
          <w:rFonts w:ascii="Times New Roman"/>
          <w:b w:val="false"/>
          <w:i w:val="false"/>
          <w:color w:val="000000"/>
          <w:sz w:val="28"/>
        </w:rPr>
        <w:t>
</w:t>
      </w:r>
      <w:r>
        <w:rPr>
          <w:rFonts w:ascii="Times New Roman"/>
          <w:b w:val="false"/>
          <w:i w:val="false"/>
          <w:color w:val="000000"/>
          <w:sz w:val="28"/>
        </w:rPr>
        <w:t>
      2. Осы бұйрық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Р. Түсіпбеков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