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f4a8" w14:textId="878f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тіл туралы заңдарын қолдану саласындағы тәуекелдер дәрежесін бағалау критерийлерін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министрінің 2011 жылғы 28 ақпандағы N 38 Бұйрығы. Қазақстан Республикасының Әділет министрлігінде 2011 жылы 18 наурызда № 6827 тіркелді. Күші жойылды - Қазақстан Республикасы Мәдениет және спорт министрінің 2016 жылғы 28 қаңтардағы № 20 және Қазақстан Республикасы Ұлттық экономика министрінің 2016 жылғы 9 ақпандағы № 65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Мәдениет және спорт министрінің 28.01.2016 № 20 және ҚР Ұлттық экономика министрінің 09.02.2016 № 65 (алғашқы ресми жариялаған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мемлекеттік бақылау және қадағалау туралы» 2011 жылғы 6 қаңтардағы Қазақстан Республикасы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тіл туралы заңдарын қолдану саласындағы тәуекелдер дәрежесін бағалау </w:t>
      </w:r>
      <w:r>
        <w:rPr>
          <w:rFonts w:ascii="Times New Roman"/>
          <w:b w:val="false"/>
          <w:i w:val="false"/>
          <w:color w:val="000000"/>
          <w:sz w:val="28"/>
        </w:rPr>
        <w:t>критерийлері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министрлігінің Тіл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бұйрықтың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Мәдениет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Ғ.Т. Төлебаевқа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Республикасының Әділет министрлігінде мемлекеттік тіркелуден өткен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оны алғашқы ресми жариялаған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М. Құл-Мұхаммед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Мәдениет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28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 бұйрығымен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тіл туралы заңдарын қолдану саласындағы тәуекелдер дәрежесін бағалау критерийлері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тіл туралы заңдарын қолдану саласындағы тәуекелдер дәрежесін бағалау критерийлері (бұдан әрі - критерийлер) «Қазақстан Республикасындағы мемлекеттік бақылау және қадағалау туралы» 2011 жылғы 6 қаңтардағы Қазақстан Республикасы Заңының 13-бабы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«Қазақстан Республикасындағы тіл туралы» 1997 жылғы 11 шілдедегі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критерийлерде мынадай ұғым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бақылау субъектісі - қызмет барысында іс жүргізуде тілдерді Қазақстан Республикасының тіл туралы </w:t>
      </w:r>
      <w:r>
        <w:rPr>
          <w:rFonts w:ascii="Times New Roman"/>
          <w:b w:val="false"/>
          <w:i w:val="false"/>
          <w:color w:val="000000"/>
          <w:sz w:val="28"/>
        </w:rPr>
        <w:t>заңдарына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қолданатын орталық және жергілікті атқарушы органдар;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тәуекел - орталық және жергілікті атқарушы органдар тарапынан тіл туралы заңнамалардың сақталуын қамтамасыз ету бойынша шара қолданбауы.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Тәуекел дәрежесіне байланысты субъектілер мынадай жоспарлы тексеріс жүргізу мерзімділігімен жоғары, орташа және болмашы тәуекел топтарына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объектілердің жоғары дәрежелі тәуекелінде - жылына бір реттен; объектілердің орташа дәрежелі тәуекелінде - үш жылда бір реттен объектілердің болмашы дәрежелі тәуекелінде - бес жылда бір реттен жиі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Алғашқыда барлық бақылау субъектілері болмашы тәуекел дәрежесіне жатқызылады.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Бұдан әрі тексеру нәтижелері бойынша критерийлер бойынша жинаған баллдарды есепке ала отырып, тексеруден өткен бақылау субъектісі тәуекел дәрежесінің тиісті топтарына бөлінеді: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тәуекел дәрежесінің болмашы тобына тексеру нәтижесі бойынша 1-ден 5-ке дейін балл жинаған бақылау субъектілері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тәуекел дәрежесінің орташа тобына тексеру нәтижесі бойынша 6-дан 11-ге дейін балл жинаған бақылау субъектілері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тәуекел дәрежесінің жоғары тобына тексеру нәтижесі бойынша 11 баллдан жоғары жинаған бақылау субъектілері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Тәуекел дәрежесін бағалаудың критерийлері болып мыналар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іс жүргізуге қойылатын талаптардың бұзылуы - 1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көрнекі ақпараттар мәтіндерін орналастыру тәртібінің сақталмауы - 2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азаматтардың өтініштеріне қайтарылатын жауап тілінің сақталмауы - 3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құжаттама жүргізу тілінің қамтамасыз етілмеуі — 4 балл; актілердің мемлекеттік тілде қабылданбауы - 5 балл.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