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1fa" w14:textId="06c1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тіл туралы заңдарын қолдану саласындағы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министрінің 2011 жылғы 28 ақпандағы N 37 Бұйрығы. Қазақстан Республикасының Әділет министрлігінде 2011 жылы 18 наурызда № 6826 тіркелді. Күші жойылды -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28.01.2016 № 20 және ҚР Ұлттық экономика министрінің 09.02.2016 № 65 (алғашқы ресми жариялаған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2011 жылғы 6 қаңтардағы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тіл туралы заңдарын қолдану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парағының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министрлігінің Тіл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Ғ.Т. 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Құл-Мұхаммед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ақпанда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тіл туралы заңдарын қолдану</w:t>
      </w:r>
      <w:r>
        <w:br/>
      </w:r>
      <w:r>
        <w:rPr>
          <w:rFonts w:ascii="Times New Roman"/>
          <w:b/>
          <w:i w:val="false"/>
          <w:color w:val="000000"/>
        </w:rPr>
        <w:t>
саласындағы тексеру парағының нысаны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Нысан жаңа редакцияда - ҚР Мәдениет және ақпарат министрінің 12.10.2013 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нөмірі (ЖСН)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сәйкестендіру нөмірі (БСН)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орналасқан мекенжайы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0185"/>
        <w:gridCol w:w="985"/>
        <w:gridCol w:w="1192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жүргізуге қойылатын талаптардың бұзылуы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ақпараттар мәтіндерін орналастыру тәртібінің сақталмауы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өтініштеріне қайтарылатын жауап тілінің сақталмауы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жүргізу тілінің қамтамасыз етілмеуі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актілердің мемлекеттік тілде қабылданбауы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Тексерудің аяқталу мерзімі: 20 жылғы «__»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жүргізген(дер): ________  ______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  (қолы)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  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  (қолы)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субъектісінің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басшысы:                __________  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  (қолы)  (тегі, аты, әкесінің аты)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