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eaa2" w14:textId="715e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ережесін бекіту туралы" Қазақстан Республикасы Қаржы министрінің 2010 жылғы 16 шілдедегі № 353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2011 жылғы 25 ақпандағы № 104 бұйрығы. Қазақстан Республикасының Әділет министрлігінде 2011 жылы 16 наурызда № 6816 тіркелді.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ережесін бекіту туралы» Қазақстан Республикасы Қаржы министрінің 2010 жылғы 16 шілдедегі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6368 болып тіркелген, 2010 жылғы 28 тамыздағы «Егемен Қазақстан» газетінде № 351-352 (26195)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Уақытша әкелінген тауарларды, көлік құралдарын Қазақстан Республикасының аумағынан кейіннен әкету туралы міндеттемені табыс ету және оны орындау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«сыртқы экономикалық қызметтің бірыңғай тауар номенклатурасы бойынша тауарларды классификациялау құжаттары (СЭҚ ТН)» деген сөздер «келісімшартқа Қазақстан Республикасының кеден органдары беретін Сыртқы экономикалық қызметтің бірыңғай тауарлық номенклатурасының коды бойынша қорытынды.</w:t>
      </w:r>
      <w:r>
        <w:br/>
      </w:r>
      <w:r>
        <w:rPr>
          <w:rFonts w:ascii="Times New Roman"/>
          <w:b w:val="false"/>
          <w:i w:val="false"/>
          <w:color w:val="000000"/>
          <w:sz w:val="28"/>
        </w:rPr>
        <w:t>
      Бұл ретте, егер келісімшартта мұндай тауарды бірнеше рет жеткізу көзделсе, онда Сыртқы экономикалық қызметтің тауарлық номенклатурасының коды бойынша қорытындының түпнұсқасы тек бірінші жеткізу бойынша беріледі, ал кейінгі жеткізулер бойынша осындай қорытындының көшірмесі беріледі.»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«Міндеттемеде көрсетілген уақытша әкелінген тауарларды әкету мерзімі біткенге дейін қосымша келісіммен шартқа (келісімшартқа) өзгерістер енгізілген жағдайда, онда салық төлеуші бұрын табыс еткен міндеттемені қайтарып алу жолымен бір мезгілде жаңа міндеттемені табыс етеді.»;</w:t>
      </w:r>
      <w:r>
        <w:br/>
      </w:r>
      <w:r>
        <w:rPr>
          <w:rFonts w:ascii="Times New Roman"/>
          <w:b w:val="false"/>
          <w:i w:val="false"/>
          <w:color w:val="000000"/>
          <w:sz w:val="28"/>
        </w:rPr>
        <w:t>
</w:t>
      </w:r>
      <w:r>
        <w:rPr>
          <w:rFonts w:ascii="Times New Roman"/>
          <w:b w:val="false"/>
          <w:i w:val="false"/>
          <w:color w:val="000000"/>
          <w:sz w:val="28"/>
        </w:rPr>
        <w:t>
      көрсетілген Ережелерге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бұйрықтың Қазақстан Республикасының Әділет министрлігіне мемлекеттік тіркелуін және оны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бастап қолданысқа енгізіледі және 2011 жылғы 1 қаңтарынан бастап туындайтын қатынастарға қолданылады.</w:t>
      </w:r>
    </w:p>
    <w:bookmarkEnd w:id="0"/>
    <w:p>
      <w:pPr>
        <w:spacing w:after="0"/>
        <w:ind w:left="0"/>
        <w:jc w:val="both"/>
      </w:pPr>
      <w:r>
        <w:rPr>
          <w:rFonts w:ascii="Times New Roman"/>
          <w:b w:val="false"/>
          <w:i/>
          <w:color w:val="000000"/>
          <w:sz w:val="28"/>
        </w:rPr>
        <w:t>      Министр                                         Б. Жәмішев</w:t>
      </w:r>
    </w:p>
    <w:bookmarkStart w:name="z9" w:id="1"/>
    <w:p>
      <w:pPr>
        <w:spacing w:after="0"/>
        <w:ind w:left="0"/>
        <w:jc w:val="both"/>
      </w:pP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"Уақытша әкелінген тауарларды, </w:t>
      </w:r>
      <w:r>
        <w:br/>
      </w:r>
      <w:r>
        <w:rPr>
          <w:rFonts w:ascii="Times New Roman"/>
          <w:b w:val="false"/>
          <w:i w:val="false"/>
          <w:color w:val="000000"/>
          <w:sz w:val="28"/>
        </w:rPr>
        <w:t xml:space="preserve">
көлік құралдарын Қазақстан     </w:t>
      </w:r>
      <w:r>
        <w:br/>
      </w:r>
      <w:r>
        <w:rPr>
          <w:rFonts w:ascii="Times New Roman"/>
          <w:b w:val="false"/>
          <w:i w:val="false"/>
          <w:color w:val="000000"/>
          <w:sz w:val="28"/>
        </w:rPr>
        <w:t xml:space="preserve">
Республикасының аумағынан      </w:t>
      </w:r>
      <w:r>
        <w:br/>
      </w:r>
      <w:r>
        <w:rPr>
          <w:rFonts w:ascii="Times New Roman"/>
          <w:b w:val="false"/>
          <w:i w:val="false"/>
          <w:color w:val="000000"/>
          <w:sz w:val="28"/>
        </w:rPr>
        <w:t xml:space="preserve">
кейіннен әкету туралы          </w:t>
      </w:r>
      <w:r>
        <w:br/>
      </w:r>
      <w:r>
        <w:rPr>
          <w:rFonts w:ascii="Times New Roman"/>
          <w:b w:val="false"/>
          <w:i w:val="false"/>
          <w:color w:val="000000"/>
          <w:sz w:val="28"/>
        </w:rPr>
        <w:t xml:space="preserve">
міндеттемені табыс ету және    </w:t>
      </w:r>
      <w:r>
        <w:br/>
      </w:r>
      <w:r>
        <w:rPr>
          <w:rFonts w:ascii="Times New Roman"/>
          <w:b w:val="false"/>
          <w:i w:val="false"/>
          <w:color w:val="000000"/>
          <w:sz w:val="28"/>
        </w:rPr>
        <w:t xml:space="preserve">
оны орындаудың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Қаржы министрінің 2010 жылғы   </w:t>
      </w:r>
      <w:r>
        <w:br/>
      </w:r>
      <w:r>
        <w:rPr>
          <w:rFonts w:ascii="Times New Roman"/>
          <w:b w:val="false"/>
          <w:i w:val="false"/>
          <w:color w:val="000000"/>
          <w:sz w:val="28"/>
        </w:rPr>
        <w:t xml:space="preserve">
16 шілдедегі № 353 бұйрығына   </w:t>
      </w:r>
      <w:r>
        <w:br/>
      </w:r>
      <w:r>
        <w:rPr>
          <w:rFonts w:ascii="Times New Roman"/>
          <w:b w:val="false"/>
          <w:i w:val="false"/>
          <w:color w:val="000000"/>
          <w:sz w:val="28"/>
        </w:rPr>
        <w:t>
өзгерістер мен толықтыру енгізу</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Қаржы министрінің бұйрығына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Уақытша әкелінген тауарларды, </w:t>
      </w:r>
      <w:r>
        <w:br/>
      </w:r>
      <w:r>
        <w:rPr>
          <w:rFonts w:ascii="Times New Roman"/>
          <w:b w:val="false"/>
          <w:i w:val="false"/>
          <w:color w:val="000000"/>
          <w:sz w:val="28"/>
        </w:rPr>
        <w:t xml:space="preserve">
көлік құралдарын Қазақстан    </w:t>
      </w:r>
      <w:r>
        <w:br/>
      </w:r>
      <w:r>
        <w:rPr>
          <w:rFonts w:ascii="Times New Roman"/>
          <w:b w:val="false"/>
          <w:i w:val="false"/>
          <w:color w:val="000000"/>
          <w:sz w:val="28"/>
        </w:rPr>
        <w:t xml:space="preserve">
Республикасының аумағынан     </w:t>
      </w:r>
      <w:r>
        <w:br/>
      </w:r>
      <w:r>
        <w:rPr>
          <w:rFonts w:ascii="Times New Roman"/>
          <w:b w:val="false"/>
          <w:i w:val="false"/>
          <w:color w:val="000000"/>
          <w:sz w:val="28"/>
        </w:rPr>
        <w:t xml:space="preserve">
кейіннен әкету туралы         </w:t>
      </w:r>
      <w:r>
        <w:br/>
      </w:r>
      <w:r>
        <w:rPr>
          <w:rFonts w:ascii="Times New Roman"/>
          <w:b w:val="false"/>
          <w:i w:val="false"/>
          <w:color w:val="000000"/>
          <w:sz w:val="28"/>
        </w:rPr>
        <w:t xml:space="preserve">
міндеттемені табыс ету және   </w:t>
      </w:r>
      <w:r>
        <w:br/>
      </w:r>
      <w:r>
        <w:rPr>
          <w:rFonts w:ascii="Times New Roman"/>
          <w:b w:val="false"/>
          <w:i w:val="false"/>
          <w:color w:val="000000"/>
          <w:sz w:val="28"/>
        </w:rPr>
        <w:t xml:space="preserve">
оны орындаудың ережесіне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Кеден одағына уақытша әкелінген тауарларды, көлік құралдарын Қазақстан Республикасының аумағынан кейіннен әкету туралы міндеттемені орындау жөніндегі есеп</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 алуға болады.</w:t>
      </w:r>
    </w:p>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Салық төлеуші келесі мәліметтерді көрсетеді.</w:t>
      </w:r>
      <w:r>
        <w:br/>
      </w:r>
      <w:r>
        <w:rPr>
          <w:rFonts w:ascii="Times New Roman"/>
          <w:b w:val="false"/>
          <w:i w:val="false"/>
          <w:color w:val="000000"/>
          <w:sz w:val="28"/>
        </w:rPr>
        <w:t>
</w:t>
      </w:r>
      <w:r>
        <w:rPr>
          <w:rFonts w:ascii="Times New Roman"/>
          <w:b w:val="false"/>
          <w:i w:val="false"/>
          <w:color w:val="000000"/>
          <w:sz w:val="28"/>
        </w:rPr>
        <w:t>
      1. «Есеп табыс етілетін Міндеттеме туралы ақпарат» бөлімінде салық төлеуші:</w:t>
      </w:r>
      <w:r>
        <w:br/>
      </w:r>
      <w:r>
        <w:rPr>
          <w:rFonts w:ascii="Times New Roman"/>
          <w:b w:val="false"/>
          <w:i w:val="false"/>
          <w:color w:val="000000"/>
          <w:sz w:val="28"/>
        </w:rPr>
        <w:t>
</w:t>
      </w:r>
      <w:r>
        <w:rPr>
          <w:rFonts w:ascii="Times New Roman"/>
          <w:b w:val="false"/>
          <w:i w:val="false"/>
          <w:color w:val="000000"/>
          <w:sz w:val="28"/>
        </w:rPr>
        <w:t>
      1) 1-жолда Есеп табыс етілетін Міндеттеменің кіріс нөмірі;</w:t>
      </w:r>
      <w:r>
        <w:br/>
      </w:r>
      <w:r>
        <w:rPr>
          <w:rFonts w:ascii="Times New Roman"/>
          <w:b w:val="false"/>
          <w:i w:val="false"/>
          <w:color w:val="000000"/>
          <w:sz w:val="28"/>
        </w:rPr>
        <w:t>
</w:t>
      </w:r>
      <w:r>
        <w:rPr>
          <w:rFonts w:ascii="Times New Roman"/>
          <w:b w:val="false"/>
          <w:i w:val="false"/>
          <w:color w:val="000000"/>
          <w:sz w:val="28"/>
        </w:rPr>
        <w:t>
      2) 2-жолда Есеп табыс етілетін Міндеттемені қабылдаған күн.</w:t>
      </w:r>
      <w:r>
        <w:br/>
      </w:r>
      <w:r>
        <w:rPr>
          <w:rFonts w:ascii="Times New Roman"/>
          <w:b w:val="false"/>
          <w:i w:val="false"/>
          <w:color w:val="000000"/>
          <w:sz w:val="28"/>
        </w:rPr>
        <w:t>
</w:t>
      </w:r>
      <w:r>
        <w:rPr>
          <w:rFonts w:ascii="Times New Roman"/>
          <w:b w:val="false"/>
          <w:i w:val="false"/>
          <w:color w:val="000000"/>
          <w:sz w:val="28"/>
        </w:rPr>
        <w:t>
      2. «Жалпы ақпарат» бөлімінде салық төлеуші міндетті түрде мынадай деректерді көрсетеді:</w:t>
      </w:r>
      <w:r>
        <w:br/>
      </w:r>
      <w:r>
        <w:rPr>
          <w:rFonts w:ascii="Times New Roman"/>
          <w:b w:val="false"/>
          <w:i w:val="false"/>
          <w:color w:val="000000"/>
          <w:sz w:val="28"/>
        </w:rPr>
        <w:t>
      «Салық төлеуші туралы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сәйкестендіру (бизнес сәйкестендіру)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Міндеттемені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тауарларды, көлік құралдарын уақытша әкелуді жүзеге асырған тұлғаның атауы немесе аты-жөні. Жол міндетті түрде толтырылуы тиіс;</w:t>
      </w:r>
      <w:r>
        <w:br/>
      </w:r>
      <w:r>
        <w:rPr>
          <w:rFonts w:ascii="Times New Roman"/>
          <w:b w:val="false"/>
          <w:i w:val="false"/>
          <w:color w:val="000000"/>
          <w:sz w:val="28"/>
        </w:rPr>
        <w:t>
      Заңды тұлға үшін жарғылық құжаттарына сәйкес атауы, жеке тұлға үшін жеке басын куәландыратын құжаттарға сәйкес салық төлеушінің тегі, аты, әкесінің аты (болған жағдайда), жеке кәсіпкер үшін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санаты. Салық төлеуші қандай санатқа жататындығына қарай А, В, С, D, E, F, G торкөздердің бірі міндетті түрде белгіленеді;</w:t>
      </w:r>
      <w:r>
        <w:br/>
      </w:r>
      <w:r>
        <w:rPr>
          <w:rFonts w:ascii="Times New Roman"/>
          <w:b w:val="false"/>
          <w:i w:val="false"/>
          <w:color w:val="000000"/>
          <w:sz w:val="28"/>
        </w:rPr>
        <w:t>
      4 А жолында торкөздердің бірі міндетті түрде белгіленуі тиіс. I торкөз резиденттің тауарларды уақытша әкелген жағдайда белгіленеді. II торкөз қызметін тұрақты мекеме арқылы жүзеге асыратын резидент еместің тауарларды уақытша әкелген жағдайда белгіленеді;</w:t>
      </w:r>
      <w:r>
        <w:br/>
      </w:r>
      <w:r>
        <w:rPr>
          <w:rFonts w:ascii="Times New Roman"/>
          <w:b w:val="false"/>
          <w:i w:val="false"/>
          <w:color w:val="000000"/>
          <w:sz w:val="28"/>
        </w:rPr>
        <w:t>
      4 В жолы егер заңды тұлғаның құрылымдық бөлімшесі болып табылатын, тауарларды уақытша әкелуді жүзеге асыратын тұлға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абзацтарына белгіленген шартарды сақтаған кезде толтырады. Егер құрылымдық бөлімше шарттың (келісімшарттың) тарабы болып табылса, 4 ВI торкөз белгіленеді. Егер құрылымдық бөлімше шарт (келісімшарт) бойынша тауарларды алушы болып табылса, 8 ВII торкөз белгіленеді;</w:t>
      </w:r>
      <w:r>
        <w:br/>
      </w:r>
      <w:r>
        <w:rPr>
          <w:rFonts w:ascii="Times New Roman"/>
          <w:b w:val="false"/>
          <w:i w:val="false"/>
          <w:color w:val="000000"/>
          <w:sz w:val="28"/>
        </w:rPr>
        <w:t>
      4 С торкөзді тауарларды уақытша әкелген кезде жеке тұлға белгілейді;</w:t>
      </w:r>
      <w:r>
        <w:br/>
      </w:r>
      <w:r>
        <w:rPr>
          <w:rFonts w:ascii="Times New Roman"/>
          <w:b w:val="false"/>
          <w:i w:val="false"/>
          <w:color w:val="000000"/>
          <w:sz w:val="28"/>
        </w:rPr>
        <w:t>
      4 D торкөзді тауарларды уақытша әкелген кезде жеке нотариус белгілейді;</w:t>
      </w:r>
      <w:r>
        <w:br/>
      </w:r>
      <w:r>
        <w:rPr>
          <w:rFonts w:ascii="Times New Roman"/>
          <w:b w:val="false"/>
          <w:i w:val="false"/>
          <w:color w:val="000000"/>
          <w:sz w:val="28"/>
        </w:rPr>
        <w:t>
      4 Е торкөзді тауарларды уақытша әкелген кезде адвокат белгілейді;</w:t>
      </w:r>
      <w:r>
        <w:br/>
      </w:r>
      <w:r>
        <w:rPr>
          <w:rFonts w:ascii="Times New Roman"/>
          <w:b w:val="false"/>
          <w:i w:val="false"/>
          <w:color w:val="000000"/>
          <w:sz w:val="28"/>
        </w:rPr>
        <w:t>
      4 F торкөз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уақытша әкелген кезде белгілейді;</w:t>
      </w:r>
      <w:r>
        <w:br/>
      </w:r>
      <w:r>
        <w:rPr>
          <w:rFonts w:ascii="Times New Roman"/>
          <w:b w:val="false"/>
          <w:i w:val="false"/>
          <w:color w:val="000000"/>
          <w:sz w:val="28"/>
        </w:rPr>
        <w:t>
</w:t>
      </w:r>
      <w:r>
        <w:rPr>
          <w:rFonts w:ascii="Times New Roman"/>
          <w:b w:val="false"/>
          <w:i w:val="false"/>
          <w:color w:val="000000"/>
          <w:sz w:val="28"/>
        </w:rPr>
        <w:t>
      5) аумағынан Қазақстан Республикасының аумағына тауарларды, көлік құралдарын әкелу жүргізілген кеден одағына мүше мемлекет, аумағынан тауарларды, көлік құралдарын әкелу жүргізілген ілеспе жүкқұжаттар бойынша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xml:space="preserve">
      6) валюта коды </w:t>
      </w:r>
      <w:r>
        <w:br/>
      </w:r>
      <w:r>
        <w:rPr>
          <w:rFonts w:ascii="Times New Roman"/>
          <w:b w:val="false"/>
          <w:i w:val="false"/>
          <w:color w:val="000000"/>
          <w:sz w:val="28"/>
        </w:rPr>
        <w:t>
      Кеден одағының және (немесе) Қазақстан Республикасының кеден заңнамасына сәйкес валюта коды міндетті түрде көрсетіледі;</w:t>
      </w:r>
      <w:r>
        <w:br/>
      </w:r>
      <w:r>
        <w:rPr>
          <w:rFonts w:ascii="Times New Roman"/>
          <w:b w:val="false"/>
          <w:i w:val="false"/>
          <w:color w:val="000000"/>
          <w:sz w:val="28"/>
        </w:rPr>
        <w:t>
</w:t>
      </w:r>
      <w:r>
        <w:rPr>
          <w:rFonts w:ascii="Times New Roman"/>
          <w:b w:val="false"/>
          <w:i w:val="false"/>
          <w:color w:val="000000"/>
          <w:sz w:val="28"/>
        </w:rPr>
        <w:t>
      3. «Уақытша әкелінген тауарлар, көлік құралдары туралы мәліметтер» бөлімінде:</w:t>
      </w:r>
      <w:r>
        <w:br/>
      </w:r>
      <w:r>
        <w:rPr>
          <w:rFonts w:ascii="Times New Roman"/>
          <w:b w:val="false"/>
          <w:i w:val="false"/>
          <w:color w:val="000000"/>
          <w:sz w:val="28"/>
        </w:rPr>
        <w:t>
</w:t>
      </w:r>
      <w:r>
        <w:rPr>
          <w:rFonts w:ascii="Times New Roman"/>
          <w:b w:val="false"/>
          <w:i w:val="false"/>
          <w:color w:val="000000"/>
          <w:sz w:val="28"/>
        </w:rPr>
        <w:t>
      1) 9-жолда ілеспе келісімге (шартқа), ілеспе жүкқұжаттарға, техникалық паспортқа, шот-фактураға, жүкқұжатқа сәйкес тауарлардың, көлік құралдарын атауы көрсетіледі;</w:t>
      </w:r>
      <w:r>
        <w:br/>
      </w:r>
      <w:r>
        <w:rPr>
          <w:rFonts w:ascii="Times New Roman"/>
          <w:b w:val="false"/>
          <w:i w:val="false"/>
          <w:color w:val="000000"/>
          <w:sz w:val="28"/>
        </w:rPr>
        <w:t>
</w:t>
      </w:r>
      <w:r>
        <w:rPr>
          <w:rFonts w:ascii="Times New Roman"/>
          <w:b w:val="false"/>
          <w:i w:val="false"/>
          <w:color w:val="000000"/>
          <w:sz w:val="28"/>
        </w:rPr>
        <w:t>
      2) 9-жолда тауарлардың СЭҚ БТН коды көрсетіледі, ол сыртқы экономикалық қызметтің бірыңғай тауар номенклатурасының коды бойынша уақытша әкелінген тауарлардың жіктемесін растайтын құжаттардың негізінде айқындалады;</w:t>
      </w:r>
      <w:r>
        <w:br/>
      </w:r>
      <w:r>
        <w:rPr>
          <w:rFonts w:ascii="Times New Roman"/>
          <w:b w:val="false"/>
          <w:i w:val="false"/>
          <w:color w:val="000000"/>
          <w:sz w:val="28"/>
        </w:rPr>
        <w:t>
</w:t>
      </w:r>
      <w:r>
        <w:rPr>
          <w:rFonts w:ascii="Times New Roman"/>
          <w:b w:val="false"/>
          <w:i w:val="false"/>
          <w:color w:val="000000"/>
          <w:sz w:val="28"/>
        </w:rPr>
        <w:t>
      3) 11-жолда тауарлардың, көлік құралдарының әкелінген растайтын құжаттардың атауы, нөмірі мен күні көрсетіледі;</w:t>
      </w:r>
      <w:r>
        <w:br/>
      </w:r>
      <w:r>
        <w:rPr>
          <w:rFonts w:ascii="Times New Roman"/>
          <w:b w:val="false"/>
          <w:i w:val="false"/>
          <w:color w:val="000000"/>
          <w:sz w:val="28"/>
        </w:rPr>
        <w:t>
</w:t>
      </w:r>
      <w:r>
        <w:rPr>
          <w:rFonts w:ascii="Times New Roman"/>
          <w:b w:val="false"/>
          <w:i w:val="false"/>
          <w:color w:val="000000"/>
          <w:sz w:val="28"/>
        </w:rPr>
        <w:t>
      4) 12-жолда тауарлардың айрықшылық белгілері, оның ерекшілігі, ал көлік құралдары үшін: түрі мен маркасы, қозғалтқыштың нөмірі, шассиі, шанақтың, тіркеу нөмірі көрсетіледі;</w:t>
      </w:r>
      <w:r>
        <w:br/>
      </w:r>
      <w:r>
        <w:rPr>
          <w:rFonts w:ascii="Times New Roman"/>
          <w:b w:val="false"/>
          <w:i w:val="false"/>
          <w:color w:val="000000"/>
          <w:sz w:val="28"/>
        </w:rPr>
        <w:t>
</w:t>
      </w:r>
      <w:r>
        <w:rPr>
          <w:rFonts w:ascii="Times New Roman"/>
          <w:b w:val="false"/>
          <w:i w:val="false"/>
          <w:color w:val="000000"/>
          <w:sz w:val="28"/>
        </w:rPr>
        <w:t>
      5) 13-жолда Әкетілген тауарлардың, көлік құралдарының саны Міндеттемеде көрсетілгеннен артық емес өлшем бірлігі көрсетіледі;</w:t>
      </w:r>
      <w:r>
        <w:br/>
      </w:r>
      <w:r>
        <w:rPr>
          <w:rFonts w:ascii="Times New Roman"/>
          <w:b w:val="false"/>
          <w:i w:val="false"/>
          <w:color w:val="000000"/>
          <w:sz w:val="28"/>
        </w:rPr>
        <w:t>
</w:t>
      </w:r>
      <w:r>
        <w:rPr>
          <w:rFonts w:ascii="Times New Roman"/>
          <w:b w:val="false"/>
          <w:i w:val="false"/>
          <w:color w:val="000000"/>
          <w:sz w:val="28"/>
        </w:rPr>
        <w:t>
      6) 14-жолда бұрын алдын Міндеттемеде көрсетілген құнын ескерумен әкетілген тауарлардың, көлік құралдарының құны көрсетіледі;</w:t>
      </w:r>
      <w:r>
        <w:br/>
      </w:r>
      <w:r>
        <w:rPr>
          <w:rFonts w:ascii="Times New Roman"/>
          <w:b w:val="false"/>
          <w:i w:val="false"/>
          <w:color w:val="000000"/>
          <w:sz w:val="28"/>
        </w:rPr>
        <w:t>
      7) 15-жолда Салық кодексінің </w:t>
      </w:r>
      <w:r>
        <w:rPr>
          <w:rFonts w:ascii="Times New Roman"/>
          <w:b w:val="false"/>
          <w:i w:val="false"/>
          <w:color w:val="000000"/>
          <w:sz w:val="28"/>
        </w:rPr>
        <w:t>276-15-бабының</w:t>
      </w:r>
      <w:r>
        <w:rPr>
          <w:rFonts w:ascii="Times New Roman"/>
          <w:b w:val="false"/>
          <w:i w:val="false"/>
          <w:color w:val="000000"/>
          <w:sz w:val="28"/>
        </w:rPr>
        <w:t xml:space="preserve"> 3-тармағы орындалған жағдайда кемітуге жататын ҚҚС көрсетіледі.</w:t>
      </w:r>
      <w:r>
        <w:br/>
      </w:r>
      <w:r>
        <w:rPr>
          <w:rFonts w:ascii="Times New Roman"/>
          <w:b w:val="false"/>
          <w:i w:val="false"/>
          <w:color w:val="000000"/>
          <w:sz w:val="28"/>
        </w:rPr>
        <w:t>
</w:t>
      </w:r>
      <w:r>
        <w:rPr>
          <w:rFonts w:ascii="Times New Roman"/>
          <w:b w:val="false"/>
          <w:i w:val="false"/>
          <w:color w:val="000000"/>
          <w:sz w:val="28"/>
        </w:rPr>
        <w:t>
      4. «Уақытша әкелінген тауарларды, көлік құралдарын Қазақстан Республикасының аумағынан кейіннен әкету туралы міндеттемені орындау туралы Есеп» бөлімінде:</w:t>
      </w:r>
      <w:r>
        <w:br/>
      </w:r>
      <w:r>
        <w:rPr>
          <w:rFonts w:ascii="Times New Roman"/>
          <w:b w:val="false"/>
          <w:i w:val="false"/>
          <w:color w:val="000000"/>
          <w:sz w:val="28"/>
        </w:rPr>
        <w:t>
</w:t>
      </w:r>
      <w:r>
        <w:rPr>
          <w:rFonts w:ascii="Times New Roman"/>
          <w:b w:val="false"/>
          <w:i w:val="false"/>
          <w:color w:val="000000"/>
          <w:sz w:val="28"/>
        </w:rPr>
        <w:t>
      1) 16-жолда Уақытша әкелінген мерзімінде Міндеттемеде мәлімделген уақытша әкелінген мерзімі күнтізбелік айларда көрсетіледі;</w:t>
      </w:r>
      <w:r>
        <w:br/>
      </w:r>
      <w:r>
        <w:rPr>
          <w:rFonts w:ascii="Times New Roman"/>
          <w:b w:val="false"/>
          <w:i w:val="false"/>
          <w:color w:val="000000"/>
          <w:sz w:val="28"/>
        </w:rPr>
        <w:t>
</w:t>
      </w:r>
      <w:r>
        <w:rPr>
          <w:rFonts w:ascii="Times New Roman"/>
          <w:b w:val="false"/>
          <w:i w:val="false"/>
          <w:color w:val="000000"/>
          <w:sz w:val="28"/>
        </w:rPr>
        <w:t>
      2) 17-жолда Уақытша әкелінген нақты мерзімінде уақытша әкелінген нақты мерзімі күнтізбелік айларда, уақытша әкелінген тауарлардың, көлік құралдарының мақсаты мен жағдайы келісімшарттар мен ілеспе жүкқұжаттарға сәйкес әкелудің және әкетудің күнін нақтылаумен көрсетіледі.</w:t>
      </w:r>
      <w:r>
        <w:br/>
      </w:r>
      <w:r>
        <w:rPr>
          <w:rFonts w:ascii="Times New Roman"/>
          <w:b w:val="false"/>
          <w:i w:val="false"/>
          <w:color w:val="000000"/>
          <w:sz w:val="28"/>
        </w:rPr>
        <w:t>
</w:t>
      </w:r>
      <w:r>
        <w:rPr>
          <w:rFonts w:ascii="Times New Roman"/>
          <w:b w:val="false"/>
          <w:i w:val="false"/>
          <w:color w:val="000000"/>
          <w:sz w:val="28"/>
        </w:rPr>
        <w:t>
      5.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жарғылық құжаттарына сәйкес басшының аты-жөні (болған жағдайда) көрсетіледі. Егер Міндеттемені жеке тұлға тапсыратын болса, оның тегі, аты, әкесінің аты (болған жағдайда) жеке басын куәландыратын құжаттарға, жеке кәсіпкер үшін жеке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 Есепті тапсыру күні жолында Есепті салық органына тапсыру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жолында салық төлеуші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 қабылдаған күн жолында осы Ереженің 4-тармағына сәйкес Есептің берілген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 жолында Есептің тіркеу нөмірі көрсетіледі.</w:t>
      </w:r>
      <w:r>
        <w:br/>
      </w:r>
      <w:r>
        <w:rPr>
          <w:rFonts w:ascii="Times New Roman"/>
          <w:b w:val="false"/>
          <w:i w:val="false"/>
          <w:color w:val="000000"/>
          <w:sz w:val="28"/>
        </w:rPr>
        <w:t>
      Осы тармақтың 4)-6) тармақшаларында көрсетілген, Міндеттемені табыс еткен мәліметтерді салық органының лауазымды тұлғасы толтырады.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