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1539" w14:textId="8081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кастодиандық қызметті жүзеге асыру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31 қаңтардағы № 10 қаулысы. Қазақстан Республикасы Әділет министрлігінде 2011 жылы 28 ақпанда № 6792 тіркелді. Күші жойылды - Қазақстан Республикасы Ұлттық Банкі Басқармасының 2016 жылғы 8 тамыздағы № 183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Бағалы қағаздар нарығының кәсіби қатысушыларының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Ұлттық Банк Басқармасы төрағасының 23.04.2014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xml:space="preserve">
      2. Агенттік Басқармасының "Бағалы қағаздар нарығында кастодиандық қызметті жүзеге асыру ережесін бекіту туралы" 2009 жылғы 5 тамыздағы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5796 тіркелген) мынадай толықтырулар мен өзгерістер енгізілсін:</w:t>
      </w:r>
    </w:p>
    <w:bookmarkEnd w:id="1"/>
    <w:bookmarkStart w:name="z21" w:id="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кастодиандық қызметті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22" w:id="3"/>
    <w:p>
      <w:pPr>
        <w:spacing w:after="0"/>
        <w:ind w:left="0"/>
        <w:jc w:val="both"/>
      </w:pPr>
      <w:r>
        <w:rPr>
          <w:rFonts w:ascii="Times New Roman"/>
          <w:b w:val="false"/>
          <w:i w:val="false"/>
          <w:color w:val="000000"/>
          <w:sz w:val="28"/>
        </w:rPr>
        <w:t>
      кіріспесі "Қазақстан Республикасында зейнетақымен қамсыздандыру туралы" Қазақстан Республикасының 1997 жылғы 20 маусымдағы Заңына" деген сөздерден кейін "(бұдан әрі - Зейнетақымен қамсыздандыру туралы Заң)" деген сөздермен толықтырылсын;</w:t>
      </w:r>
    </w:p>
    <w:bookmarkEnd w:id="3"/>
    <w:bookmarkStart w:name="z23"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xml:space="preserve">
      "10-1. Зейнетақымен қамсыздандыру туралы Заңның </w:t>
      </w:r>
      <w:r>
        <w:rPr>
          <w:rFonts w:ascii="Times New Roman"/>
          <w:b w:val="false"/>
          <w:i w:val="false"/>
          <w:color w:val="000000"/>
          <w:sz w:val="28"/>
        </w:rPr>
        <w:t>26-бабында</w:t>
      </w:r>
      <w:r>
        <w:rPr>
          <w:rFonts w:ascii="Times New Roman"/>
          <w:b w:val="false"/>
          <w:i w:val="false"/>
          <w:color w:val="000000"/>
          <w:sz w:val="28"/>
        </w:rPr>
        <w:t xml:space="preserve"> белгіленген кастодианның функцияларын іске асыру мақсатында кастодиан мыналарды:</w:t>
      </w:r>
    </w:p>
    <w:bookmarkStart w:name="z24" w:id="5"/>
    <w:p>
      <w:pPr>
        <w:spacing w:after="0"/>
        <w:ind w:left="0"/>
        <w:jc w:val="both"/>
      </w:pPr>
      <w:r>
        <w:rPr>
          <w:rFonts w:ascii="Times New Roman"/>
          <w:b w:val="false"/>
          <w:i w:val="false"/>
          <w:color w:val="000000"/>
          <w:sz w:val="28"/>
        </w:rPr>
        <w:t>
      1) зейнетақы активтерін жинақтау, оларды орналастыру, сондай-ақ инвестициялық кіріс алу бойынша барлық операцияларды есепке алуды;</w:t>
      </w:r>
    </w:p>
    <w:bookmarkEnd w:id="5"/>
    <w:bookmarkStart w:name="z25" w:id="6"/>
    <w:p>
      <w:pPr>
        <w:spacing w:after="0"/>
        <w:ind w:left="0"/>
        <w:jc w:val="both"/>
      </w:pPr>
      <w:r>
        <w:rPr>
          <w:rFonts w:ascii="Times New Roman"/>
          <w:b w:val="false"/>
          <w:i w:val="false"/>
          <w:color w:val="000000"/>
          <w:sz w:val="28"/>
        </w:rPr>
        <w:t>
      2) жинақтаушы зейнетақы қорын осы Ереженің 1-қосымшасына сәйкес нысан бойынша ақпаратты қоса алғанда, бірақ онымен шектелмей оның инвестициялық шоты бойынша ақша қозғалысы туралы және зейнетақы активтерін инвестициялық басқаруды жүзеге асыратын ұйымның қызметі туралы кастодиандық шартта көзделген тәртіппен және мерзімдерде ай сайын хабардар етуді;</w:t>
      </w:r>
    </w:p>
    <w:bookmarkEnd w:id="6"/>
    <w:bookmarkStart w:name="z26" w:id="7"/>
    <w:p>
      <w:pPr>
        <w:spacing w:after="0"/>
        <w:ind w:left="0"/>
        <w:jc w:val="both"/>
      </w:pPr>
      <w:r>
        <w:rPr>
          <w:rFonts w:ascii="Times New Roman"/>
          <w:b w:val="false"/>
          <w:i w:val="false"/>
          <w:color w:val="000000"/>
          <w:sz w:val="28"/>
        </w:rPr>
        <w:t>
      3) зейнетақы активтерін инвестициялық басқаруды жүзеге асыратын ұйымға, немесе зейнетақы активтерін инвестициялық басқаруды дербес жүзеге асыратын жинақтаушы зейнетақы қорына ұсыну үшін осы Ереженің 2-қосымшасына сәйкес нысандағы ақпаратты қоса алғанда, бірақ онымен шектелмей әрбір жинақтаушы зейнетақы қоры кескінінде зейнетақы активтерінің құрылымы туралы есепті жасау және кастодиандық шартта белгіленген кезеңділікпен және мерзімдерде осы Ереженің 27-тармағына сәйкес салыстырып тексеруді жүргізу үшін оны зейнетақы активтерін инвестициялық басқаруды жүзеге асыратын ұйымға (зейнетақы активтерін инвестициялық басқаруды дербес жүзеге асыратын жинақтаушы зейнетақы қорына) беруді;</w:t>
      </w:r>
    </w:p>
    <w:bookmarkEnd w:id="7"/>
    <w:bookmarkStart w:name="z27" w:id="8"/>
    <w:p>
      <w:pPr>
        <w:spacing w:after="0"/>
        <w:ind w:left="0"/>
        <w:jc w:val="both"/>
      </w:pPr>
      <w:r>
        <w:rPr>
          <w:rFonts w:ascii="Times New Roman"/>
          <w:b w:val="false"/>
          <w:i w:val="false"/>
          <w:color w:val="000000"/>
          <w:sz w:val="28"/>
        </w:rPr>
        <w:t>
      4) комиссиялық сыйақы сомаларына және зейнетақы төлемдері шотынан аударуға жататын сомаларға бақылау жүргізуді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бөлігінде орыс тіліндегі мәтінге түзету енгізілді, қазақ тіліндегі мәтін өзгермейді;</w:t>
      </w:r>
    </w:p>
    <w:p>
      <w:pPr>
        <w:spacing w:after="0"/>
        <w:ind w:left="0"/>
        <w:jc w:val="both"/>
      </w:pPr>
      <w:r>
        <w:rPr>
          <w:rFonts w:ascii="Times New Roman"/>
          <w:b w:val="false"/>
          <w:i w:val="false"/>
          <w:color w:val="000000"/>
          <w:sz w:val="28"/>
        </w:rPr>
        <w:t>
      үшінші және төртінші бөлігінде орыс тіліндегі мәтінге түзету енгізілді, қазақ тіліндегі мәтін өзгермейді;</w:t>
      </w:r>
    </w:p>
    <w:p>
      <w:pPr>
        <w:spacing w:after="0"/>
        <w:ind w:left="0"/>
        <w:jc w:val="both"/>
      </w:pPr>
      <w:r>
        <w:rPr>
          <w:rFonts w:ascii="Times New Roman"/>
          <w:b w:val="false"/>
          <w:i w:val="false"/>
          <w:color w:val="000000"/>
          <w:sz w:val="28"/>
        </w:rPr>
        <w:t>
      мынадай мазмұндағы алтыншы абзацпен толықтырылсын:</w:t>
      </w:r>
    </w:p>
    <w:p>
      <w:pPr>
        <w:spacing w:after="0"/>
        <w:ind w:left="0"/>
        <w:jc w:val="both"/>
      </w:pPr>
      <w:r>
        <w:rPr>
          <w:rFonts w:ascii="Times New Roman"/>
          <w:b w:val="false"/>
          <w:i w:val="false"/>
          <w:color w:val="000000"/>
          <w:sz w:val="28"/>
        </w:rPr>
        <w:t>
      "Зейнетақы активтерінің есебін жүргізу мақсаттары үшін кастодиан жинақтаушы зейнетақы қорына зейнетақы активтері есебінен сатып алынған бағалы қағаздардың және басқа қаржы құралдарының есебін жүргізуге арналған баланстан тыс шот ашады. Зейнетақы активтері кастодианға кастодиандық қызмет көрсетуге берілген жинақтаушы зейнетақы қорының меншікті активтерінен бөлек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27-тармақта</w:t>
      </w:r>
      <w:r>
        <w:rPr>
          <w:rFonts w:ascii="Times New Roman"/>
          <w:b w:val="false"/>
          <w:i w:val="false"/>
          <w:color w:val="000000"/>
          <w:sz w:val="28"/>
        </w:rPr>
        <w:t xml:space="preserve"> "және зейнетақы активтерін" деген сөздер "және (немесе) зейнетақы активтерін"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Кастодиандық қызмет көрсетуге берілген зейнетақы активтерін, сондай-ақ арнайы қаржы компаниясының активтерін салыстырып тексерудің ерекшеліктері № 139 қаулыда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бірінші бөлігіндегі "28, 29 және 30-тармақтарына" деген сөздер "27-тармағына" деген сөздермен ауыстырылсын;</w:t>
      </w:r>
    </w:p>
    <w:bookmarkStart w:name="z32" w:id="9"/>
    <w:p>
      <w:pPr>
        <w:spacing w:after="0"/>
        <w:ind w:left="0"/>
        <w:jc w:val="both"/>
      </w:pPr>
      <w:r>
        <w:rPr>
          <w:rFonts w:ascii="Times New Roman"/>
          <w:b w:val="false"/>
          <w:i w:val="false"/>
          <w:color w:val="000000"/>
          <w:sz w:val="28"/>
        </w:rPr>
        <w:t xml:space="preserve">
      осы қаулының 1, 2-қосымшаларына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w:t>
      </w:r>
    </w:p>
    <w:bookmarkEnd w:id="9"/>
    <w:bookmarkStart w:name="z33" w:id="10"/>
    <w:p>
      <w:pPr>
        <w:spacing w:after="0"/>
        <w:ind w:left="0"/>
        <w:jc w:val="both"/>
      </w:pPr>
      <w:r>
        <w:rPr>
          <w:rFonts w:ascii="Times New Roman"/>
          <w:b w:val="false"/>
          <w:i w:val="false"/>
          <w:color w:val="000000"/>
          <w:sz w:val="28"/>
        </w:rPr>
        <w:t>
      3.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p>
    <w:bookmarkEnd w:id="10"/>
    <w:bookmarkStart w:name="z34" w:id="11"/>
    <w:p>
      <w:pPr>
        <w:spacing w:after="0"/>
        <w:ind w:left="0"/>
        <w:jc w:val="both"/>
      </w:pP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(М.Ж. Хаджиева):</w:t>
      </w:r>
    </w:p>
    <w:bookmarkEnd w:id="11"/>
    <w:bookmarkStart w:name="z35" w:id="12"/>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12"/>
    <w:bookmarkStart w:name="z36" w:id="13"/>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және "Атамекен" Одағы" Қазақстанның Ұлттық экономикалық палатасы" заңды тұлғалар бірлестіктеріне мәлімет үшін жеткізсін.</w:t>
      </w:r>
    </w:p>
    <w:bookmarkEnd w:id="13"/>
    <w:bookmarkStart w:name="z37" w:id="14"/>
    <w:p>
      <w:pPr>
        <w:spacing w:after="0"/>
        <w:ind w:left="0"/>
        <w:jc w:val="both"/>
      </w:pP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14"/>
    <w:bookmarkStart w:name="z38" w:id="15"/>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1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2011 жылғы 31 қаңтардағы</w:t>
            </w:r>
            <w:r>
              <w:br/>
            </w:r>
            <w:r>
              <w:rPr>
                <w:rFonts w:ascii="Times New Roman"/>
                <w:b w:val="false"/>
                <w:i w:val="false"/>
                <w:color w:val="000000"/>
                <w:sz w:val="20"/>
              </w:rPr>
              <w:t>№ 10 қаулысына</w:t>
            </w:r>
            <w:r>
              <w:br/>
            </w:r>
            <w:r>
              <w:rPr>
                <w:rFonts w:ascii="Times New Roman"/>
                <w:b w:val="false"/>
                <w:i w:val="false"/>
                <w:color w:val="000000"/>
                <w:sz w:val="20"/>
              </w:rPr>
              <w:t>1-қосымша</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p>
        </w:tc>
      </w:tr>
    </w:tbl>
    <w:bookmarkStart w:name="z41" w:id="16"/>
    <w:p>
      <w:pPr>
        <w:spacing w:after="0"/>
        <w:ind w:left="0"/>
        <w:jc w:val="left"/>
      </w:pPr>
      <w:r>
        <w:rPr>
          <w:rFonts w:ascii="Times New Roman"/>
          <w:b/>
          <w:i w:val="false"/>
          <w:color w:val="000000"/>
        </w:rPr>
        <w:t xml:space="preserve"> 20__ж. "___" ______ бастап "___" ________ дейінгі кезең бойынша _______________________________________________________________</w:t>
      </w:r>
      <w:r>
        <w:br/>
      </w:r>
      <w:r>
        <w:rPr>
          <w:rFonts w:ascii="Times New Roman"/>
          <w:b/>
          <w:i w:val="false"/>
          <w:color w:val="000000"/>
        </w:rPr>
        <w:t>(жинақтаушы зейнетақы қорының атауы)</w:t>
      </w:r>
      <w:r>
        <w:br/>
      </w:r>
      <w:r>
        <w:rPr>
          <w:rFonts w:ascii="Times New Roman"/>
          <w:b/>
          <w:i w:val="false"/>
          <w:color w:val="000000"/>
        </w:rPr>
        <w:t>инвестициялық шоты бойынша ақша қозғалысы туралы мәліметі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7343"/>
        <w:gridCol w:w="863"/>
      </w:tblGrid>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ағындарының баптары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ақша қалдығы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ақшалар барлығы, оның ішінде: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қорлардан келіп түскен жинақталған зейнетақы қаражаты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инвестициялық кіріс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(жаңылысып түскен) сомалар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шотынан қайтарылған сомалар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банктік салымдар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өтеуден түскен сомаларды қоса алғандағы, бағалы қағаздарды сатудан түскен сомалар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инвестицияланған ақша, оның ішінде: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төлемдер, оның ішінде: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зейнетақы төлемдері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аумақтарға шығуына байланысты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жаңылыс есепке алынған сомаларды қайтару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аударымдары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ақша қалдығы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түскен комиссиялық сыйақылар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Бірінші басшы (ол болмаған кезде – оның орнындағы адам)</w:t>
      </w:r>
    </w:p>
    <w:p>
      <w:pPr>
        <w:spacing w:after="0"/>
        <w:ind w:left="0"/>
        <w:jc w:val="both"/>
      </w:pPr>
      <w:r>
        <w:rPr>
          <w:rFonts w:ascii="Times New Roman"/>
          <w:b w:val="false"/>
          <w:i w:val="false"/>
          <w:color w:val="000000"/>
          <w:sz w:val="28"/>
        </w:rPr>
        <w:t>
       _______________________________________________ 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w:t>
      </w:r>
    </w:p>
    <w:p>
      <w:pPr>
        <w:spacing w:after="0"/>
        <w:ind w:left="0"/>
        <w:jc w:val="both"/>
      </w:pPr>
      <w:r>
        <w:rPr>
          <w:rFonts w:ascii="Times New Roman"/>
          <w:b w:val="false"/>
          <w:i w:val="false"/>
          <w:color w:val="000000"/>
          <w:sz w:val="28"/>
        </w:rPr>
        <w:t>
       бухгалтер _______________________________________ 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 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2011 жылғы 31 қаңтар</w:t>
            </w:r>
            <w:r>
              <w:br/>
            </w:r>
            <w:r>
              <w:rPr>
                <w:rFonts w:ascii="Times New Roman"/>
                <w:b w:val="false"/>
                <w:i w:val="false"/>
                <w:color w:val="000000"/>
                <w:sz w:val="20"/>
              </w:rPr>
              <w:t>№ 10 қаулысына</w:t>
            </w:r>
            <w:r>
              <w:br/>
            </w:r>
            <w:r>
              <w:rPr>
                <w:rFonts w:ascii="Times New Roman"/>
                <w:b w:val="false"/>
                <w:i w:val="false"/>
                <w:color w:val="000000"/>
                <w:sz w:val="20"/>
              </w:rPr>
              <w:t>2-қосымша</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кастодиандық қызметті</w:t>
            </w:r>
            <w:r>
              <w:br/>
            </w:r>
            <w:r>
              <w:rPr>
                <w:rFonts w:ascii="Times New Roman"/>
                <w:b w:val="false"/>
                <w:i w:val="false"/>
                <w:color w:val="000000"/>
                <w:sz w:val="20"/>
              </w:rPr>
              <w:t>жүзеге асыру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(жинақтаушы зейнетақы қорының атауы)</w:t>
      </w:r>
    </w:p>
    <w:bookmarkStart w:name="z44" w:id="17"/>
    <w:p>
      <w:pPr>
        <w:spacing w:after="0"/>
        <w:ind w:left="0"/>
        <w:jc w:val="left"/>
      </w:pPr>
      <w:r>
        <w:rPr>
          <w:rFonts w:ascii="Times New Roman"/>
          <w:b/>
          <w:i w:val="false"/>
          <w:color w:val="000000"/>
        </w:rPr>
        <w:t xml:space="preserve"> зейнетақы активтерінің құрылымы туралы есебі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763"/>
        <w:gridCol w:w="763"/>
        <w:gridCol w:w="1328"/>
        <w:gridCol w:w="1115"/>
        <w:gridCol w:w="1540"/>
        <w:gridCol w:w="2178"/>
        <w:gridCol w:w="1189"/>
        <w:gridCol w:w="232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(өтеу күні)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құны (теңге)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қағазға салынатын жиынтық сомасы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активтерінің жиынтық шамасынан % жиынтығы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бағалы қағаздар</w:t>
      </w:r>
    </w:p>
    <w:p>
      <w:pPr>
        <w:spacing w:after="0"/>
        <w:ind w:left="0"/>
        <w:jc w:val="both"/>
      </w:pPr>
      <w:r>
        <w:rPr>
          <w:rFonts w:ascii="Times New Roman"/>
          <w:b w:val="false"/>
          <w:i w:val="false"/>
          <w:color w:val="000000"/>
          <w:sz w:val="28"/>
        </w:rPr>
        <w:t>
      бойынша жиынтығы</w:t>
      </w:r>
    </w:p>
    <w:p>
      <w:pPr>
        <w:spacing w:after="0"/>
        <w:ind w:left="0"/>
        <w:jc w:val="both"/>
      </w:pPr>
      <w:r>
        <w:rPr>
          <w:rFonts w:ascii="Times New Roman"/>
          <w:b w:val="false"/>
          <w:i w:val="false"/>
          <w:color w:val="000000"/>
          <w:sz w:val="28"/>
        </w:rPr>
        <w:t>
      Бағалы қағаздар бойынша жиынтығы</w:t>
      </w:r>
    </w:p>
    <w:p>
      <w:pPr>
        <w:spacing w:after="0"/>
        <w:ind w:left="0"/>
        <w:jc w:val="both"/>
      </w:pPr>
      <w:r>
        <w:rPr>
          <w:rFonts w:ascii="Times New Roman"/>
          <w:b w:val="false"/>
          <w:i w:val="false"/>
          <w:color w:val="000000"/>
          <w:sz w:val="28"/>
        </w:rPr>
        <w:t>
      Бірінші басшы (ол болмаған кезде–оның орнындағы адам)</w:t>
      </w:r>
    </w:p>
    <w:p>
      <w:pPr>
        <w:spacing w:after="0"/>
        <w:ind w:left="0"/>
        <w:jc w:val="both"/>
      </w:pPr>
      <w:r>
        <w:rPr>
          <w:rFonts w:ascii="Times New Roman"/>
          <w:b w:val="false"/>
          <w:i w:val="false"/>
          <w:color w:val="000000"/>
          <w:sz w:val="28"/>
        </w:rPr>
        <w:t>
       ___________________________________________________ 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w:t>
      </w:r>
    </w:p>
    <w:p>
      <w:pPr>
        <w:spacing w:after="0"/>
        <w:ind w:left="0"/>
        <w:jc w:val="both"/>
      </w:pPr>
      <w:r>
        <w:rPr>
          <w:rFonts w:ascii="Times New Roman"/>
          <w:b w:val="false"/>
          <w:i w:val="false"/>
          <w:color w:val="000000"/>
          <w:sz w:val="28"/>
        </w:rPr>
        <w:t>
       бухгалтер _________________________________________ 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 __________________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20_____ жылғы "_____" __________</w:t>
      </w:r>
    </w:p>
    <w:p>
      <w:pPr>
        <w:spacing w:after="0"/>
        <w:ind w:left="0"/>
        <w:jc w:val="both"/>
      </w:pPr>
      <w:r>
        <w:rPr>
          <w:rFonts w:ascii="Times New Roman"/>
          <w:b w:val="false"/>
          <w:i w:val="false"/>
          <w:color w:val="000000"/>
          <w:sz w:val="28"/>
        </w:rPr>
        <w:t>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