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6ba7" w14:textId="c006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мәслихаттың 2010 жылғы 15 сәуірдегі N 23-3 "Тасқала ауданы бойынша бойынша аз қамтамасыз етілген отбасыларға (азаматтарға) тұрғын үй көмегін көрсету Қағидасын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2010 жылғы 20 қазандағы N 26-3 шешімі. Батыс Қазақстан облысы Тасқала ауданы әділет басқармасында 2010 жылғы 29 қазанда N 7-11-129 тіркелді. Күші жойылды - Батыс Қазақстан облысы Тасқала аудандық мәслихатының 2013 жылғы 18 қазандағы № 15-1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18.10.2013 № 15-1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Тасқала аудандық мәслихатының "Тасқала ауданы бойынша аз қамтамасыз етілген отбасыларға (азаматтарға) тұрғын үй көмегін көрсету Қағидасын бекіту туралы" 2010 жылғы 15 сәуірдегі N 23-3 (нормативтік құқықтық кесімдерді мемлекеттік тіркеу тізілімінде N 7-11-120 тіркелген, 2010 жылғы 21 мамырдағы N 32-33, 28 мамырдағы N 34-35 "Екпін" газетіне жарияланды) </w:t>
      </w:r>
      <w:r>
        <w:rPr>
          <w:rFonts w:ascii="Times New Roman"/>
          <w:b w:val="false"/>
          <w:i w:val="false"/>
          <w:color w:val="000000"/>
          <w:sz w:val="28"/>
        </w:rPr>
        <w:t>шешімімен</w:t>
      </w:r>
      <w:r>
        <w:rPr>
          <w:rFonts w:ascii="Times New Roman"/>
          <w:b w:val="false"/>
          <w:i w:val="false"/>
          <w:color w:val="000000"/>
          <w:sz w:val="28"/>
        </w:rPr>
        <w:t xml:space="preserve"> бекітілген Кағиданың 4 тармағы мынадай мазмұндағы абзацпен толықтырылсын:</w:t>
      </w:r>
      <w:r>
        <w:br/>
      </w:r>
      <w:r>
        <w:rPr>
          <w:rFonts w:ascii="Times New Roman"/>
          <w:b w:val="false"/>
          <w:i w:val="false"/>
          <w:color w:val="000000"/>
          <w:sz w:val="28"/>
        </w:rPr>
        <w:t>
       "Ауданның тұрғын үйлері газдандырылмаған аз қамтамасыз етілген отбасыларға (азаматтарға) от жағылу мерзімінде тұрғын үй көмегін көрсету мақсатында қатты отын (тезек) сатып алу үшін аудан бойынша қатты отынның (тезектің) орта бағасын анықтау комиссиясының шешімімен анықталған 2 тонна қатты отынның (тезектің) бағасы мөлшерінде ауданның аз қамтамасыз етілген отбасыларына (азаматтарына) табыстарын есептемей бір реттік көмек көрсетілсін".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бастап қолданысқа енгізілсін.</w:t>
      </w:r>
    </w:p>
    <w:bookmarkEnd w:id="0"/>
    <w:p>
      <w:pPr>
        <w:spacing w:after="0"/>
        <w:ind w:left="0"/>
        <w:jc w:val="both"/>
      </w:pPr>
      <w:r>
        <w:rPr>
          <w:rFonts w:ascii="Times New Roman"/>
          <w:b w:val="false"/>
          <w:i/>
          <w:color w:val="000000"/>
          <w:sz w:val="28"/>
        </w:rPr>
        <w:t>      Сессия төрағасы                    С. Якупов</w:t>
      </w:r>
      <w:r>
        <w:br/>
      </w:r>
      <w:r>
        <w:rPr>
          <w:rFonts w:ascii="Times New Roman"/>
          <w:b w:val="false"/>
          <w:i w:val="false"/>
          <w:color w:val="000000"/>
          <w:sz w:val="28"/>
        </w:rPr>
        <w:t>
</w:t>
      </w:r>
      <w:r>
        <w:rPr>
          <w:rFonts w:ascii="Times New Roman"/>
          <w:b w:val="false"/>
          <w:i/>
          <w:color w:val="000000"/>
          <w:sz w:val="28"/>
        </w:rPr>
        <w:t>      Аудандық мәслихат хатшысы          Қ. Нұрмұханов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