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d9b4" w14:textId="3b4d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Сарой ауылдық округіне қарасты елді мекендердің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Сарой ауылдық округі әкімінің 2010 жылғы 2 наурыздағы N 3 шешімі. Батыс Қазақстан облысы Сырым ауданы әділет басқармасында 2010 жылғы 1 сәуірде N 7-10-74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4 тармағына, Қазақстан Республикасының "Қазақстан Республикасындағы жергілікті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ауылдық округ тұрғындарының жиын жиналыстарының хаттамаларын басшылыққа ала отырып, аудандық ономостикалық комиссиясы отырысының хаттамаларына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Сарой ауылдық округіне қарасты Шағырлой, Жаңақоныс, Көздіқара, Қызылтаң елді мекендерінің көшелерінің атаулары қосымшаға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 С. Бақтығалиев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Сарой ауылдық округінің Шағырлой елді мекенінің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Шайхиев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Мәншүк Мәметова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Иманов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Құнанбаев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Әлия Молдагулова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Беспәтер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Шағырлой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Төлеген Тоқтаров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Коминтерн көше атаулары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Жаңақоныс елді мекенінің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Жаңақоныс көше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Қызылтаң елді мекенінің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Қызылтаң көше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Көздіқара елді мекенінің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Көздіқара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Шүйншқали Утепов көше атаулары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