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09f7" w14:textId="1fb0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2009 жылғы 21 желтоқсандағы № 17-1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2010 жылғы 30 қарашадағы № 25-3 шешімі. Батыс Қазақстан облысы Жаңақала ауданы әділет басқармасында 2010 жылғы 8 желтоқсанда № 7-5-124 тіркелді. Күші жойылды - Батыс Қазақстан облысы Жаңақала аудандық мәслихаттың 2010 жылғы 27 желтоқсандағы № 26-4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мәслихаттың 2010.12.27 № 26-4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облысы әкімдігінің 2010 жылғы 3 қарашадағы "Батыс Қазақстан облысы әкімдігінің жергілікті мемлекеттік басқарудың үлгі құрылымы мен атқарушы органдар штат санының лимиттері туралы" 2008 жылғы 16 сәуірдегі № 111 қаулысына өзгерістер енгізу туралы" № 243 қаулысына және аудан әкімдігінің 2010 жылғы 22 қарашадағы "Жаңақала ауданы әкімінің, ауылдық округтер әкімдері аппаратарының және аудандағы дербес атқарушы органдардың құрылымы, олардағы қызметкерлердің шекті саны туралы" № 228 қаулысына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Жаңақала аудандық мәслихатының 2009 жылғы 21 желтоқсандағы № 17-1 (нормативтік құқықтық кесімдерді мемлекеттік тіркеу тізілімінде № 7-5-105 тіркелген, 2010 жылғы 5 қаңтардағы "Жаңарған өнір" газетінде № 2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қантарынан бастап қолданысқа енгізіледі.</w:t>
      </w:r>
    </w:p>
    <w:bookmarkEnd w:id="0"/>
    <w:p>
      <w:pPr>
        <w:spacing w:after="0"/>
        <w:ind w:left="0"/>
        <w:jc w:val="both"/>
      </w:pPr>
      <w:r>
        <w:rPr>
          <w:rFonts w:ascii="Times New Roman"/>
          <w:b w:val="false"/>
          <w:i/>
          <w:color w:val="000000"/>
          <w:sz w:val="28"/>
        </w:rPr>
        <w:t>      Сессия төрағасы                  Е. Меңдіхан</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4" w:id="1"/>
    <w:p>
      <w:pPr>
        <w:spacing w:after="0"/>
        <w:ind w:left="0"/>
        <w:jc w:val="both"/>
      </w:pPr>
      <w:r>
        <w:rPr>
          <w:rFonts w:ascii="Times New Roman"/>
          <w:b w:val="false"/>
          <w:i w:val="false"/>
          <w:color w:val="000000"/>
          <w:sz w:val="28"/>
        </w:rPr>
        <w:t>
Ауданыдқ мәслихаттың</w:t>
      </w:r>
      <w:r>
        <w:br/>
      </w:r>
      <w:r>
        <w:rPr>
          <w:rFonts w:ascii="Times New Roman"/>
          <w:b w:val="false"/>
          <w:i w:val="false"/>
          <w:color w:val="000000"/>
          <w:sz w:val="28"/>
        </w:rPr>
        <w:t>
2010 жылғы 30 қарашадағы</w:t>
      </w:r>
      <w:r>
        <w:br/>
      </w:r>
      <w:r>
        <w:rPr>
          <w:rFonts w:ascii="Times New Roman"/>
          <w:b w:val="false"/>
          <w:i w:val="false"/>
          <w:color w:val="000000"/>
          <w:sz w:val="28"/>
        </w:rPr>
        <w:t>
№ 25-3 шешіміне 1 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59"/>
        <w:gridCol w:w="659"/>
        <w:gridCol w:w="659"/>
        <w:gridCol w:w="7059"/>
        <w:gridCol w:w="21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2 154 111</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Салықтық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406 047</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73 023</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73 023</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68 704</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68 704</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260 176</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250 500</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6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көрсетуге салынатын ішкі салықтар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қызметтерді жүргізгені үшін алынатын алымдар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Салықтық емес түсiмдер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6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2 527</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салықтар емес басқа да түсімдер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Негізгі капиталды сатудан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түсетін 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Трансферттердің түсімдері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1 724 874</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1 724 874</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1 724 874</w:t>
            </w:r>
          </w:p>
        </w:tc>
      </w:tr>
      <w:tr>
        <w:trPr>
          <w:trHeight w:val="3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411 976</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212 253</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1 100 645</w:t>
            </w:r>
          </w:p>
        </w:tc>
      </w:tr>
      <w:tr>
        <w:trPr>
          <w:trHeight w:val="1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Қарыздар түсімі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672"/>
        <w:gridCol w:w="754"/>
        <w:gridCol w:w="754"/>
        <w:gridCol w:w="6841"/>
        <w:gridCol w:w="2175"/>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2 170 722</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128 794</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115 999</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мәслихатының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мәслихатының қызметін қамтамасыз ету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33 510</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32 470</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73 024</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72 169</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жүйлер құру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12 795</w:t>
            </w:r>
          </w:p>
        </w:tc>
      </w:tr>
      <w:tr>
        <w:trPr>
          <w:trHeight w:val="9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жүйлер құру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ауданды(облыстық маңызы бар қаланы) бақару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18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1 273 342</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120 068</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120 068</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120 068</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1 130 237</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1 130 237</w:t>
            </w:r>
          </w:p>
        </w:tc>
      </w:tr>
      <w:tr>
        <w:trPr>
          <w:trHeight w:val="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1 079 525</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50 712</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23 037</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23 037</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12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(областық маңызы бар қалалар) бюджеттеріне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190 023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p>
        </w:tc>
      </w:tr>
      <w:tr>
        <w:trPr>
          <w:trHeight w:val="6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38 258</w:t>
            </w:r>
          </w:p>
        </w:tc>
      </w:tr>
      <w:tr>
        <w:trPr>
          <w:trHeight w:val="5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52 604</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гигеналық құралдармен қамтамасыз етуге, және ымдау тілі мамандарының, жеке көмекшілердің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5 470</w:t>
            </w:r>
          </w:p>
        </w:tc>
      </w:tr>
      <w:tr>
        <w:trPr>
          <w:trHeight w:val="9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тұрыуына, жол жүруіне арналған шығыстарын төлеуді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14 337</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234 096</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29 206</w:t>
            </w:r>
          </w:p>
        </w:tc>
      </w:tr>
      <w:tr>
        <w:trPr>
          <w:trHeight w:val="6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28 056</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18 056</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190 160</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5 963</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көркейтуге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177 402</w:t>
            </w:r>
          </w:p>
        </w:tc>
      </w:tr>
      <w:tr>
        <w:trPr>
          <w:trHeight w:val="1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177 402</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6 795</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14 730</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8 005</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104 003</w:t>
            </w:r>
          </w:p>
        </w:tc>
      </w:tr>
      <w:tr>
        <w:trPr>
          <w:trHeight w:val="1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53 608</w:t>
            </w:r>
          </w:p>
        </w:tc>
      </w:tr>
      <w:tr>
        <w:trPr>
          <w:trHeight w:val="6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51 233</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51 233</w:t>
            </w:r>
          </w:p>
        </w:tc>
      </w:tr>
      <w:tr>
        <w:trPr>
          <w:trHeight w:val="43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36 268</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30 883</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30 883</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w:t>
            </w:r>
          </w:p>
        </w:tc>
      </w:tr>
      <w:tr>
        <w:trPr>
          <w:trHeight w:val="6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14 127</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жіне мәдениетті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w:t>
            </w:r>
          </w:p>
        </w:tc>
      </w:tr>
      <w:tr>
        <w:trPr>
          <w:trHeight w:val="37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90 079</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53 876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21 305</w:t>
            </w:r>
          </w:p>
        </w:tc>
      </w:tr>
      <w:tr>
        <w:trPr>
          <w:trHeight w:val="9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3 501</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кәсіпкелік, ауыл шаруашылығы және ветернария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өнеркәсіп,ауыл шаруашылығы және ветернарии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обьектілерін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20 066</w:t>
            </w:r>
          </w:p>
        </w:tc>
      </w:tr>
      <w:tr>
        <w:trPr>
          <w:trHeight w:val="2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кәсіпкелік,ауыл шаруашылығы және ветернария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30 878</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маңызы бар қалаларда, кентерде, ауылдарға (селоларда), ауылдық (селолық) округтерде автомобил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4 386</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96 017</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1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95 603</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15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40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