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ba8f" w14:textId="573b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ауданы бойынша 2010 жылға арналған салық және төлемақы ставкаларын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2010 жылғы 23 ақпандағы № 19-3 шешімі. Батыс Қазақстан облысы Жаңақала ауданы әділет басқармасында 2010 жылғы 16 наурызда № 7-5-109 тіркелді. Күші жойылды - Батыс Қазақстан облысы Жаңақала аудандық мәслихаттың 2010 жылғы 27 желтоқсандағы № 26-4 шешімімен</w:t>
      </w:r>
    </w:p>
    <w:p>
      <w:pPr>
        <w:spacing w:after="0"/>
        <w:ind w:left="0"/>
        <w:jc w:val="both"/>
      </w:pPr>
      <w:r>
        <w:rPr>
          <w:rFonts w:ascii="Times New Roman"/>
          <w:b w:val="false"/>
          <w:i w:val="false"/>
          <w:color w:val="ff0000"/>
          <w:sz w:val="28"/>
        </w:rPr>
        <w:t>      Ескерту. Күші жойылды - Батыс Қазақстан облысы Жаңақала аудандық мәслихаттың 2010.12.27 № 26-4 Шешімімен</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2008 жылғы 10 желтоқсандағы </w:t>
      </w:r>
      <w:r>
        <w:rPr>
          <w:rFonts w:ascii="Times New Roman"/>
          <w:b w:val="false"/>
          <w:i w:val="false"/>
          <w:color w:val="000000"/>
          <w:sz w:val="28"/>
        </w:rPr>
        <w:t>"Салық және бюджетке төленетін басқа да міндетті төлемдер туралы" Қазақстан Республикасының кодексін (Салық кодексі) қолданысқа енгізу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Жаңақала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Жаңақала ауданында біржолғы талон негізіндегі арнаулы салық режиміндегі қызметі дүркін-дүркін сипатта болатын жеке тұлғалар үшін біржолғы талондардың құны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Жаңақала ауданында біржолғы талон негізіндегі арнаулы салық режимінде қызметтерін базар аумағындағы дүңгіршектердегі,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біржолғы талондардың құны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Жер салығының ставкалары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4. Жаңақала ауданында айына салық салу объектісінің бірлігіне тіркелеген салықтың базалық ставкалары </w:t>
      </w:r>
      <w:r>
        <w:rPr>
          <w:rFonts w:ascii="Times New Roman"/>
          <w:b w:val="false"/>
          <w:i w:val="false"/>
          <w:color w:val="000000"/>
          <w:sz w:val="28"/>
        </w:rPr>
        <w:t>4–қосымшаға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А. Есмағұлов</w:t>
      </w:r>
      <w:r>
        <w:br/>
      </w:r>
      <w:r>
        <w:rPr>
          <w:rFonts w:ascii="Times New Roman"/>
          <w:b w:val="false"/>
          <w:i w:val="false"/>
          <w:color w:val="000000"/>
          <w:sz w:val="28"/>
        </w:rPr>
        <w:t>
</w:t>
      </w:r>
      <w:r>
        <w:rPr>
          <w:rFonts w:ascii="Times New Roman"/>
          <w:b w:val="false"/>
          <w:i/>
          <w:color w:val="000000"/>
          <w:sz w:val="28"/>
        </w:rPr>
        <w:t>      Аудандық мәслихат хатшысы          Р. Саматов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ақпандағы</w:t>
      </w:r>
      <w:r>
        <w:br/>
      </w:r>
      <w:r>
        <w:rPr>
          <w:rFonts w:ascii="Times New Roman"/>
          <w:b w:val="false"/>
          <w:i w:val="false"/>
          <w:color w:val="000000"/>
          <w:sz w:val="28"/>
        </w:rPr>
        <w:t>
№ 19-3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бабына</w:t>
      </w:r>
      <w:r>
        <w:rPr>
          <w:rFonts w:ascii="Times New Roman"/>
          <w:b w:val="false"/>
          <w:i w:val="false"/>
          <w:color w:val="000000"/>
          <w:sz w:val="28"/>
        </w:rPr>
        <w:t xml:space="preserve"> сәйкес Жаңақала ауданында біржолғы талон негізіндегі арнаулы салық режиміндегі қызметі дүркін-дүркін сипатта болатын жеке тұлғалар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053"/>
        <w:gridCol w:w="1881"/>
        <w:gridCol w:w="1656"/>
      </w:tblGrid>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түрлері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(теңге-</w:t>
            </w:r>
            <w:r>
              <w:br/>
            </w:r>
            <w:r>
              <w:rPr>
                <w:rFonts w:ascii="Times New Roman"/>
                <w:b w:val="false"/>
                <w:i w:val="false"/>
                <w:color w:val="000000"/>
                <w:sz w:val="20"/>
              </w:rPr>
              <w:t>
мен есепте-</w:t>
            </w:r>
            <w:r>
              <w:br/>
            </w:r>
            <w:r>
              <w:rPr>
                <w:rFonts w:ascii="Times New Roman"/>
                <w:b w:val="false"/>
                <w:i w:val="false"/>
                <w:color w:val="000000"/>
                <w:sz w:val="20"/>
              </w:rPr>
              <w:t>
генде)</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ауылдар(теңге-</w:t>
            </w:r>
            <w:r>
              <w:br/>
            </w:r>
            <w:r>
              <w:rPr>
                <w:rFonts w:ascii="Times New Roman"/>
                <w:b w:val="false"/>
                <w:i w:val="false"/>
                <w:color w:val="000000"/>
                <w:sz w:val="20"/>
              </w:rPr>
              <w:t>
мен есепте-</w:t>
            </w:r>
            <w:r>
              <w:br/>
            </w:r>
            <w:r>
              <w:rPr>
                <w:rFonts w:ascii="Times New Roman"/>
                <w:b w:val="false"/>
                <w:i w:val="false"/>
                <w:color w:val="000000"/>
                <w:sz w:val="20"/>
              </w:rPr>
              <w:t>
генде)</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үй-жайда жүзеге асырылатын қызметтерді қоспағанда)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(екпелер, көшет)</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Саяжайларда және үй маңындағы учаскелерде өсірілген табиғи гүлдер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бақшашылық және саяжай учаскілерінің өнімдері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 жемдері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Сыпыртқылар, сыпығылар, орман жидегін, бал, саңырауқұлақтар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өңдеу жөніндегі жеке трактор иелерінің қызмет көрсетулері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ақпандағы</w:t>
      </w:r>
      <w:r>
        <w:br/>
      </w:r>
      <w:r>
        <w:rPr>
          <w:rFonts w:ascii="Times New Roman"/>
          <w:b w:val="false"/>
          <w:i w:val="false"/>
          <w:color w:val="000000"/>
          <w:sz w:val="28"/>
        </w:rPr>
        <w:t>
№ 19-3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Қазақстан Республикасының кодексін (Салық кодексі) қолданысқа енгізу туралы" Заңының </w:t>
      </w:r>
      <w:r>
        <w:rPr>
          <w:rFonts w:ascii="Times New Roman"/>
          <w:b w:val="false"/>
          <w:i w:val="false"/>
          <w:color w:val="000000"/>
          <w:sz w:val="28"/>
        </w:rPr>
        <w:t>36 бабына</w:t>
      </w:r>
      <w:r>
        <w:rPr>
          <w:rFonts w:ascii="Times New Roman"/>
          <w:b w:val="false"/>
          <w:i w:val="false"/>
          <w:color w:val="000000"/>
          <w:sz w:val="28"/>
        </w:rPr>
        <w:t xml:space="preserve"> сәйкес Жаңақала ауданында біржолғы талон негізіндегі арнаулы салық режимінде қызметтерін базар аумағындағы дүнгіршектердегі, стационарлық үй-жайлардағы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біржолғы талондардың құны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7062"/>
        <w:gridCol w:w="1883"/>
        <w:gridCol w:w="1905"/>
      </w:tblGrid>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түрлері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(теңге-</w:t>
            </w:r>
            <w:r>
              <w:br/>
            </w:r>
            <w:r>
              <w:rPr>
                <w:rFonts w:ascii="Times New Roman"/>
                <w:b w:val="false"/>
                <w:i w:val="false"/>
                <w:color w:val="000000"/>
                <w:sz w:val="20"/>
              </w:rPr>
              <w:t>
мен есепте-</w:t>
            </w:r>
            <w:r>
              <w:br/>
            </w:r>
            <w:r>
              <w:rPr>
                <w:rFonts w:ascii="Times New Roman"/>
                <w:b w:val="false"/>
                <w:i w:val="false"/>
                <w:color w:val="000000"/>
                <w:sz w:val="20"/>
              </w:rPr>
              <w:t>
генде)</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ауылдар (теңге-</w:t>
            </w:r>
            <w:r>
              <w:br/>
            </w:r>
            <w:r>
              <w:rPr>
                <w:rFonts w:ascii="Times New Roman"/>
                <w:b w:val="false"/>
                <w:i w:val="false"/>
                <w:color w:val="000000"/>
                <w:sz w:val="20"/>
              </w:rPr>
              <w:t>
мен есепте-</w:t>
            </w:r>
            <w:r>
              <w:br/>
            </w:r>
            <w:r>
              <w:rPr>
                <w:rFonts w:ascii="Times New Roman"/>
                <w:b w:val="false"/>
                <w:i w:val="false"/>
                <w:color w:val="000000"/>
                <w:sz w:val="20"/>
              </w:rPr>
              <w:t>
генде)</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 арқылы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тағамдарын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Автокөліктен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жүк көліктен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тауарлары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Сөреден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Автокөліктен сату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жүк көліктен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жеңіл көліктен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 және көрсетілетін қызмет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үй-жайда жүзеге асырылатын қызметтерді қоспағанда)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сондай-ақ отырғызылатын материал (екпелер, көшет)</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дақылдары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Саяжай және үй жанында өсірілген тірі гүлдер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шаруашылығы, бағбандық, бақшашылық және саяжай учаскілерінің өнімдері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мен құстардың</w:t>
            </w:r>
          </w:p>
          <w:p>
            <w:pPr>
              <w:numPr>
                <w:ilvl w:val="0"/>
                <w:numId w:val="1"/>
              </w:numPr>
              <w:spacing w:after="0"/>
              <w:jc w:val="both"/>
            </w:pPr>
            <w:r>
              <w:rPr>
                <w:rFonts w:ascii="Times New Roman"/>
                <w:b w:val="false"/>
                <w:i w:val="false"/>
                <w:color w:val="000000"/>
                <w:sz w:val="20"/>
              </w:rPr>
              <w:t xml:space="preserve">жем </w:t>
            </w:r>
          </w:p>
          <w:p>
            <w:pPr>
              <w:numPr>
                <w:ilvl w:val="0"/>
                <w:numId w:val="1"/>
              </w:numPr>
              <w:spacing w:after="0"/>
              <w:jc w:val="both"/>
            </w:pPr>
            <w:r>
              <w:rPr>
                <w:rFonts w:ascii="Times New Roman"/>
                <w:b w:val="false"/>
                <w:i w:val="false"/>
                <w:color w:val="000000"/>
                <w:sz w:val="20"/>
              </w:rPr>
              <w:t xml:space="preserve">шөп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200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40</w:t>
            </w:r>
          </w:p>
          <w:p>
            <w:pPr>
              <w:spacing w:after="20"/>
              <w:ind w:left="20"/>
              <w:jc w:val="both"/>
            </w:pPr>
            <w:r>
              <w:rPr>
                <w:rFonts w:ascii="Times New Roman"/>
                <w:b w:val="false"/>
                <w:i w:val="false"/>
                <w:color w:val="000000"/>
                <w:sz w:val="20"/>
              </w:rPr>
              <w:t>150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Сыпырғылар, сыпыртқылар, орман жидектерін, бау саңырауқұлақтар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учаскілерін өңдеу жөніндегі жеке трактор иелерінің қызмет көрсетулері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құстарын бағу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(лицензиялық тасымалдардан басқасы) тасымалдау бойынша жеке жеңіл автомобильдері иелерінің қызмет көрсетулері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трактормен және жүк автокөлігімен жүк тасу</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тоннаға дейін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 тоннаға дейін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 тоннаға дейін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5,0-10,0 тоннаға дейін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8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тоннадан жоғар</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ақпандағы</w:t>
      </w:r>
      <w:r>
        <w:br/>
      </w:r>
      <w:r>
        <w:rPr>
          <w:rFonts w:ascii="Times New Roman"/>
          <w:b w:val="false"/>
          <w:i w:val="false"/>
          <w:color w:val="000000"/>
          <w:sz w:val="28"/>
        </w:rPr>
        <w:t>
№ 19-3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Жер салығының ставкалары</w:t>
      </w:r>
    </w:p>
    <w:p>
      <w:pPr>
        <w:spacing w:after="0"/>
        <w:ind w:left="0"/>
        <w:jc w:val="both"/>
      </w:pPr>
      <w:r>
        <w:rPr>
          <w:rFonts w:ascii="Times New Roman"/>
          <w:b w:val="false"/>
          <w:i w:val="false"/>
          <w:color w:val="000000"/>
          <w:sz w:val="28"/>
        </w:rPr>
        <w:t>      Аудандағы елді мекендердің жерлеріне (үй іргесіндегі жер учаскелерін қоспағанда) салынатын базалық салық ставкалары 50 пайызға жоғарлатылып және алаңның бір шаршы метріне шаққанда мынадай мөлшерде белгіленеді:</w:t>
      </w:r>
      <w:r>
        <w:br/>
      </w:r>
      <w:r>
        <w:rPr>
          <w:rFonts w:ascii="Times New Roman"/>
          <w:b w:val="false"/>
          <w:i w:val="false"/>
          <w:color w:val="000000"/>
          <w:sz w:val="28"/>
        </w:rPr>
        <w:t>
      Жаңақала кентінде бір шаршы метр - 1,44 теңге;</w:t>
      </w:r>
      <w:r>
        <w:br/>
      </w:r>
      <w:r>
        <w:rPr>
          <w:rFonts w:ascii="Times New Roman"/>
          <w:b w:val="false"/>
          <w:i w:val="false"/>
          <w:color w:val="000000"/>
          <w:sz w:val="28"/>
        </w:rPr>
        <w:t>
      Селолар (ауылдар) бір шаршы метр - 0,72 теңге.</w:t>
      </w:r>
    </w:p>
    <w:bookmarkStart w:name="z9"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23 ақпандағы</w:t>
      </w:r>
      <w:r>
        <w:br/>
      </w:r>
      <w:r>
        <w:rPr>
          <w:rFonts w:ascii="Times New Roman"/>
          <w:b w:val="false"/>
          <w:i w:val="false"/>
          <w:color w:val="000000"/>
          <w:sz w:val="28"/>
        </w:rPr>
        <w:t>
№ 19-3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Жаңақала ауданында айына салық салу объектісінің</w:t>
      </w:r>
      <w:r>
        <w:br/>
      </w:r>
      <w:r>
        <w:rPr>
          <w:rFonts w:ascii="Times New Roman"/>
          <w:b/>
          <w:i w:val="false"/>
          <w:color w:val="000000"/>
        </w:rPr>
        <w:t>
бірлігіне тіркелеген салықтың базалық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7333"/>
        <w:gridCol w:w="2813"/>
      </w:tblGrid>
      <w:tr>
        <w:trPr>
          <w:trHeight w:val="9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объектісінің атауы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салықтың базалық ставкаларының мөлшері (айлық есептік көрсеткіш)</w:t>
            </w:r>
          </w:p>
        </w:tc>
      </w:tr>
      <w:tr>
        <w:trPr>
          <w:trHeight w:val="6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ұтыссыз ойын автоматы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Біреуден артық ойыншылардың қатысуымен ойын өткізуге арналған ұтыссыз ойын автоматы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өткізу үшін пайдаланылатын дербес компьютер</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жолы</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