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f774" w14:textId="cf2f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16 сәуірдегі № 21-2 шешімі. Батыс Қазақстан облысы Бөкей ордасы ауданы әділет басқармасында 2010 жылғы 17 мамырда № 7-4-106 тіркелді. Күші жойылды - Батыс Қазақстан облысы Бөкей ордасы аудандық мәслихатының 2013 жылғы 12 шілдедегі № 11-3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12.07.2013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сай аудандық мәслихаттың кезекті жиырма бірінші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отбасыларға (азаматтарға) тұрғын үй көмегін көрсету туралы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"Тұрғын үй көмегін көрсетудің мөлшері мен тәртібі туралы ережені бекіту туралы" 2004 жылғы 30 қарашадағы № 11-3 (нормативтік құқықтық кесімдерді мемлекеттік тіркеудің тізілімінде № 2823 болып тіркелген, 2005 жылдың 24 қаңтарында "Орда жұлдызы" газетінің № 4 санында жарияланған) шешімінің барлық енгізілген өзгерістері мен толықтырулары ескеріле отырып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Т. Саматов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4" w:id="1"/>
    <w:p>
      <w:pPr>
        <w:spacing w:after="0"/>
        <w:ind w:left="0"/>
        <w:jc w:val="both"/>
      </w:pPr>
      <w:r>
        <w:rPr>
          <w:rFonts w:ascii="Times New Roman"/>
          <w:b w:val="false"/>
          <w:i w:val="false"/>
          <w:color w:val="000000"/>
          <w:sz w:val="28"/>
        </w:rPr>
        <w:t>
Бөкей ордасы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21-2 шешіміне 1 қосымша</w:t>
      </w:r>
    </w:p>
    <w:bookmarkEnd w:id="1"/>
    <w:p>
      <w:pPr>
        <w:spacing w:after="0"/>
        <w:ind w:left="0"/>
        <w:jc w:val="left"/>
      </w:pPr>
      <w:r>
        <w:rPr>
          <w:rFonts w:ascii="Times New Roman"/>
          <w:b/>
          <w:i w:val="false"/>
          <w:color w:val="000000"/>
        </w:rPr>
        <w:t xml:space="preserve"> Аз қамтамасыз етілген отбасыларға (азаматтарға)</w:t>
      </w:r>
      <w:r>
        <w:br/>
      </w:r>
      <w:r>
        <w:rPr>
          <w:rFonts w:ascii="Times New Roman"/>
          <w:b/>
          <w:i w:val="false"/>
          <w:color w:val="000000"/>
        </w:rPr>
        <w:t>
тұрғын үй көмегін көрсету туралы</w:t>
      </w:r>
      <w:r>
        <w:br/>
      </w:r>
      <w:r>
        <w:rPr>
          <w:rFonts w:ascii="Times New Roman"/>
          <w:b/>
          <w:i w:val="false"/>
          <w:color w:val="000000"/>
        </w:rPr>
        <w:t>
қағидасы</w:t>
      </w:r>
    </w:p>
    <w:p>
      <w:pPr>
        <w:spacing w:after="0"/>
        <w:ind w:left="0"/>
        <w:jc w:val="both"/>
      </w:pPr>
      <w:r>
        <w:rPr>
          <w:rFonts w:ascii="Times New Roman"/>
          <w:b w:val="false"/>
          <w:i w:val="false"/>
          <w:color w:val="000000"/>
          <w:sz w:val="28"/>
        </w:rPr>
        <w:t>      Аз қамтамасыз етілген отбасыларға (азаматтарға) тұрғын үй көмегін көрсету қағидасы (бұдан әрі - Қағида)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2-тармақшасына</w:t>
      </w:r>
      <w:r>
        <w:rPr>
          <w:rFonts w:ascii="Times New Roman"/>
          <w:b w:val="false"/>
          <w:i w:val="false"/>
          <w:color w:val="000000"/>
          <w:sz w:val="28"/>
        </w:rPr>
        <w:t xml:space="preserve"> және Қазақстан Республикасы Үкіметінің 2009 жылдың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аз қамтамасыз етілген отбасыларға (азаматтарға) тұрғын үй көмегін көрсетудің мөлшері мен тәртібін айқындайды.</w:t>
      </w:r>
    </w:p>
    <w:bookmarkStart w:name="z5"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Тұрғын үй көмегі аз қамтамасыз етілген отбасыларға (азаматтарға) көрсетіледі. Ол халықты әлеуметтік қорғаудың бір түрі болып есептеледі.</w:t>
      </w:r>
      <w:r>
        <w:br/>
      </w:r>
      <w:r>
        <w:rPr>
          <w:rFonts w:ascii="Times New Roman"/>
          <w:b w:val="false"/>
          <w:i w:val="false"/>
          <w:color w:val="000000"/>
          <w:sz w:val="28"/>
        </w:rPr>
        <w:t>
      2. Тұрғын үй көмегі ауданда тұрақты тұратын тұрғын жай иелерiне немесе меншiгiнде тұрғын жайы жоқ жалдаушы Қазақстан Республикасының азаматтарына және бiр мемлекеттiң азаматтарының мәртебесi туралы шартына қосылған, басқа мемлекеттiң аумағында тұрақты тұратын Тәуелсiз Мемлекеттер Достығынан қатысушы мемлекет азаматтарына тағайындалады.</w:t>
      </w:r>
      <w:r>
        <w:br/>
      </w:r>
      <w:r>
        <w:rPr>
          <w:rFonts w:ascii="Times New Roman"/>
          <w:b w:val="false"/>
          <w:i w:val="false"/>
          <w:color w:val="000000"/>
          <w:sz w:val="28"/>
        </w:rPr>
        <w:t>
      Жалғызбасты және ерлi-зайыпты жұптар: зейнеткерлер, Ұлы Отан Соғысының мүгедектерi мен қатысушылары, мүгедектер үшiн ауыру себебiне қарамастан және оларды күтетiн азаматтарға, тұл жетiм балалар, ата-анасыз қалған балалармен бiрге тұратын қорғаншылар (қамқоршылар) немесе кәмелетке толмаған балалармен бiрге тұратын немесе үш жасқа толмаған баланы тәрбиелеп отырған баласымен бiрге тұратын зейнеткерлер, 30 пайыз жеңiлдiктермен пайдаланады.</w:t>
      </w:r>
      <w:r>
        <w:br/>
      </w:r>
      <w:r>
        <w:rPr>
          <w:rFonts w:ascii="Times New Roman"/>
          <w:b w:val="false"/>
          <w:i w:val="false"/>
          <w:color w:val="000000"/>
          <w:sz w:val="28"/>
        </w:rPr>
        <w:t>
      3. Ол тұрғын үйді ұстау нормалары мен коммуналдық қызметтерін тұтыну нормативтері шегінде, бірақ нақтылы отырған тұрғын жайының жалпы көлемінен асырмай есептеліп, отбасы бюджетіндегі осы мақсаттарға жұмсалатын ұйғарымды шекті шығындар үлесінен асып кететін жағдайда беріледі. Ұйғарымды шекті шығындар үлесі көмек алатын отбасының жиынтық табысының 30 пайызы мөлшерінде есептеледі. Белгіленген мөлшерден асатын тұрғын үйді ұстау мен коммуналдық қызметтерін тұтыну ақысын өтеу жалпы негізде жүргізіледі.</w:t>
      </w:r>
    </w:p>
    <w:bookmarkStart w:name="z6" w:id="3"/>
    <w:p>
      <w:pPr>
        <w:spacing w:after="0"/>
        <w:ind w:left="0"/>
        <w:jc w:val="both"/>
      </w:pPr>
      <w:r>
        <w:rPr>
          <w:rFonts w:ascii="Times New Roman"/>
          <w:b w:val="false"/>
          <w:i w:val="false"/>
          <w:color w:val="000000"/>
          <w:sz w:val="28"/>
        </w:rPr>
        <w:t>
2. Тұрғын үй көмегін тағайындау мөлшері мен тәртібі</w:t>
      </w:r>
    </w:p>
    <w:bookmarkEnd w:id="3"/>
    <w:p>
      <w:pPr>
        <w:spacing w:after="0"/>
        <w:ind w:left="0"/>
        <w:jc w:val="both"/>
      </w:pPr>
      <w:r>
        <w:rPr>
          <w:rFonts w:ascii="Times New Roman"/>
          <w:b w:val="false"/>
          <w:i w:val="false"/>
          <w:color w:val="000000"/>
          <w:sz w:val="28"/>
        </w:rPr>
        <w:t>      4. Тұрғын үй көмегін "Бөкей ордасы ауданының жұмыспен қамту және әлеуметтік бағдарламалар бөлімі" мемлекеттік мекемесі (бұдан әрі  - Уәкілетті орган) тағайындайды және келесі айдан бастап төленеді.</w:t>
      </w:r>
      <w:r>
        <w:br/>
      </w:r>
      <w:r>
        <w:rPr>
          <w:rFonts w:ascii="Times New Roman"/>
          <w:b w:val="false"/>
          <w:i w:val="false"/>
          <w:color w:val="000000"/>
          <w:sz w:val="28"/>
        </w:rPr>
        <w:t>
      5. Тұрғын үй көмегінің мөлшері тұрғын үй және коммуналдық қызметтер үшін нақты есептелген ақыдан артық болмауы тиіс.</w:t>
      </w:r>
      <w:r>
        <w:br/>
      </w:r>
      <w:r>
        <w:rPr>
          <w:rFonts w:ascii="Times New Roman"/>
          <w:b w:val="false"/>
          <w:i w:val="false"/>
          <w:color w:val="000000"/>
          <w:sz w:val="28"/>
        </w:rPr>
        <w:t>
      6. Тұрғын үй көмегі жалпы 6 айға дейін көрсетіледі, осы көмекті алушылар тоқсан сайын қайта тіркеу - рәсімдеудің алғашқы процедурасы секілді өткізіледі. Тұрғын үй көмегін алушылар өз тұрғын үй көмегін тағайындауға қатысы бар қандай да болмасын өзгерістер жөнінде, сондай-ақ, көмектің дұрыс есептелмеген жағдайлары туралы, аудандық жұмыспен қамту және әлеуметтік бағдарламалар бөліміне 10 күн мерзім ішінде хабарлауға міндетті. Даулы немесе қалыпсыз жағдайлар пайда болған кезде заңнамамен белгіленген тәртіп бойынша шешіледі.</w:t>
      </w:r>
      <w:r>
        <w:br/>
      </w:r>
      <w:r>
        <w:rPr>
          <w:rFonts w:ascii="Times New Roman"/>
          <w:b w:val="false"/>
          <w:i w:val="false"/>
          <w:color w:val="000000"/>
          <w:sz w:val="28"/>
        </w:rPr>
        <w:t>
      7. Тұрғын үй көмегін тағайындау үшін осы елді-мекенде тұрақты тұратын аз қамтамасыз етілген азамат (отбасы) уәкілетті органға өтініш береді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8. Ұсынылған құжаттарды қарау нәтижесі бойынша уәкілетті орган мен өтініш иесінің арасында шарт жасалады, оған жәрдемақы есебі жазылады. Шарт 2 данадан жасалады. Шарттың 1 данасы өтініш иесінде сақталады. Шарт тұрғын үй көмегін беруге негіз болып табылады.</w:t>
      </w:r>
      <w:r>
        <w:br/>
      </w:r>
      <w:r>
        <w:rPr>
          <w:rFonts w:ascii="Times New Roman"/>
          <w:b w:val="false"/>
          <w:i w:val="false"/>
          <w:color w:val="000000"/>
          <w:sz w:val="28"/>
        </w:rPr>
        <w:t>
      9. Ұсынылған мәліметтердің дұрыстығына күманданған жағдайда уәкілетті орган қажет мәліметтер сұратуға құқылы, ал заңды және жеке тұлғаларға тұрғын үй көмегін есептеуге қажет ақпаратты беруге міндетті.</w:t>
      </w:r>
      <w:r>
        <w:br/>
      </w:r>
      <w:r>
        <w:rPr>
          <w:rFonts w:ascii="Times New Roman"/>
          <w:b w:val="false"/>
          <w:i w:val="false"/>
          <w:color w:val="000000"/>
          <w:sz w:val="28"/>
        </w:rPr>
        <w:t>
      10. Тұрғын үй көмегін өтеу агенттік келісім-шартқа сай екінші деңгейдегі банктерде ашылған алушылардың жеке есеп шоттарына аудару арқылы атқарылады.</w:t>
      </w:r>
      <w:r>
        <w:br/>
      </w:r>
      <w:r>
        <w:rPr>
          <w:rFonts w:ascii="Times New Roman"/>
          <w:b w:val="false"/>
          <w:i w:val="false"/>
          <w:color w:val="000000"/>
          <w:sz w:val="28"/>
        </w:rPr>
        <w:t>
      11. Уәкілетті орган көмек алушылардың тізімдерін рәсімдеп, берген тұрғын үй көмегінің сомасын көрсетіп, әр айдың басында тиісті қаржы органдарына өтеу үшін тізімдемелерді береді.</w:t>
      </w:r>
      <w:r>
        <w:br/>
      </w:r>
      <w:r>
        <w:rPr>
          <w:rFonts w:ascii="Times New Roman"/>
          <w:b w:val="false"/>
          <w:i w:val="false"/>
          <w:color w:val="000000"/>
          <w:sz w:val="28"/>
        </w:rPr>
        <w:t>
      12. Құжаттардың дұрыс рәсімделмеуіне байланысты тұрғын үй көмегінің заңсыз тағайындалуына жол берген лауазым иелері заңмен белгіленген тәртіп бойынша жауапты болады.</w:t>
      </w:r>
      <w:r>
        <w:br/>
      </w:r>
      <w:r>
        <w:rPr>
          <w:rFonts w:ascii="Times New Roman"/>
          <w:b w:val="false"/>
          <w:i w:val="false"/>
          <w:color w:val="000000"/>
          <w:sz w:val="28"/>
        </w:rPr>
        <w:t>
      13. Заңсыз берілген тұрғын үй көмегі заңда белгіленген тәртіппен кері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