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a75e" w14:textId="dc3a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бойынша қоғамдық жұмыстарды қаржыландыру және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2010 жылғы 19 ақпандағы № 24 қаулысы. Батыс Қазақстан облысы Бөкей ордасы ауданы әділет басқармасында 2010 жылғы 25 наурызда № 7-4-104 тіркелді. Күші жойылды - Батыс Қазақстан облысы Бөкей ордасы ауданы әкімдігінің 2013 жылғы 8 мамырдағы № 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Бөкей ордасы ауданы әкімдігінің 08.05.2013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орындау, сонымен қатар ұйымдардан түскен сұраныстар мен ұсыныстарға байланысты қоғамдық жұмыстарды ұйымдастыру және еңбек нарығындағы жағдайды жақсарту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бойынша қоғамдық жұмыстар жүргізілетін ұйымдардың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жұмыстардың түрлері, көлемі мен нақты жағдайлары, қатысушылардың еңбегіне төленетін ақының мөлшері және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"Бөкей ордасы ауданының қаржы бөлімі" мемлекеттік мекемесі қоғамдық жұмыстарды жергілікті бюджеттен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"Бөкей ордасы аудандық жұмыспен қамту және әлеуметтік бағдарламалар бөлімі" мемлекеттік мекемесіне жұмыс берушілермен бірлесе отырып қоғамдық жұмыстарды келісім-шарт негізінде ұйымдастыру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Л. Т. Қайырғалиеваға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Р. Карин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Бөкейорда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бастығы, 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_____________Алтаяқов Б.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Бөкей ордасы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прокуратурасы"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аудан прокуроры,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кіші әділет кеңесшісі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_____________Уразбаев С.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басқармасының Бөкей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ордасы тарихи-мұражай кешені"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_____________Махимов Ғ.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Батыс Қазақстан облысы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"N 18 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лицейі" мемлекеттік мекеменің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_____________Таңатов С.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Батыс Қазақстан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"Бөкей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ордасы ауданының туберкулез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_____________Жанғалиев Н.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"Бөкей ордасы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_____________Ғаббас Ә.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"Бөкей ордасы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_____________Сарсенғалиев А.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Бөкей ордасы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_____________Уалиев Л.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Батыс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Бөкей ордасы ауданының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_____________Жанболатова Ж.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"Зейнетақы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мемлекеттік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Батыс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филиалы Бөкей ордасы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бөлімшесінің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_____________Қойшекенов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Қазынашылық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Батыс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Қазынашылық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Бөкейорда аудандық қазынашылық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_____________Закирова Ф.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"Нұр Отан" халықтық 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партия Бөкей ордасы аудандық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төрайымының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_____________Нұралиев А.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22.02.2010 ж.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бойынша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
жүргізілетін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9896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Бөкейорда ауданының Қорғаныс істері жөніндегі бөлімі"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Бөкей ордасы ауданының прокуратурасы"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мәдениет басқармасының Бөкей ордасы тарихи-мұражай кешені"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Халыққа қызмет көрсету орталығы" мемлекеттік мекемесінің филиалы Бөкей ордасы ауданының Халыққа қызмет көрсету орталығы;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білім басқармасының "N 18 кәсіптік лицейі" мемлекеттік мекеме;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денсаулық сақтау басқармасының "Бөкей ордасы ауданының туберкулез ауруханасы"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"Бөкей ордасы аудандық орталық ауруханасы" мемлекеттік коммуналдық қазыналық кәсіпорны;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"Бисен ауылдық округі әкімі аппараты"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аудандық демалыс орталығы" мемлекеттік коммуналдық қазыналық кәсіпорны;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аудандық мемлекеттік мұрағаты"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аудандық орталықтандырылған кітапханалар жүйесі"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 әкімінің аппараты"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ауыл шаруашылығы бөлімі"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білім беру бөлімі "Гүлдер" балабақшасы" мемлекеттік коммуналдық қазыналық кәсіпорны;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білім беру бөлімі"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дене шынықтыру және спорт бөлімі"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жер қатынастары бөлімі"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ішкі саясат бөлімі"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қаржы бөлімі"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кәсіпкерлік бөлімі"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құрылыс бөлімі"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мәдениет және тілдерді дамыту бөлімі"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сәулет және қала құрылысы бөлімі"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тұрғын үй-коммуналдық шаруашылық, жолаушылар көлігі және автомобильдер жолдары бөлімі"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экономика және бюджеттік жоспарлау бөлімі"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 білім беру бөлімінің "Балалар саз мектебі" мемлекеттік коммуналдық қазыналық кәсіпорны;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 әкімдігінің "Орда" мемлекеттік коммуналдық кәсіпорны (шаруашылық жүргізу құқығындағы);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Батыс Қазақстан облысының әділет департаменті Бөкей ордасы ауданының әділет басқармасы"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Министрлігінің "Зейнетақы төлеу жөніндегі мемлекеттік орталығы" Республикалық мемлекеттік қазыналық кәсіпорнының Батыс Қазақстан облыстық филиалы Бөкей ордасы аудандық бөлімшесі;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комитетінің Батыс Қазақстан облысы бойынша Қазынашылық департаментінің Бөкейорда аудандық қазынашылық басқармасы"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"М.Маметова атындағы жалпы орта білім беретін мектебі"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"Мұратсай ауылдық округі әкімі аппараты" мемлекеттік мекеме;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"Мұхамед-Салық Бабажанов атындағы жалпы орта білім беретін мектебі"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 Бөкей ордасы аудандық филиалы;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"Орда ауылдық округі әкімі аппараты"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"Орда жұлдызы" жауапкершілігі шектеулі серіктестігі;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"Сайқын ауылдық округі әкімі аппараты"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"Саралжын ауылдық округі әкімі аппараты"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 Масин ауылдық округі әкімі аппараты" мемлекеттік мекемесі;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"Ұялы ауылдық округі әкімі аппараты" мемлекеттік мекемесі.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түрлері, көлемі мен нақты</w:t>
      </w:r>
      <w:r>
        <w:br/>
      </w:r>
      <w:r>
        <w:rPr>
          <w:rFonts w:ascii="Times New Roman"/>
          <w:b/>
          <w:i w:val="false"/>
          <w:color w:val="000000"/>
        </w:rPr>
        <w:t>
жағдайлары, қатысушылардың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
ақының мөлшері 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9"/>
        <w:gridCol w:w="2130"/>
        <w:gridCol w:w="2130"/>
        <w:gridCol w:w="2151"/>
      </w:tblGrid>
      <w:tr>
        <w:trPr>
          <w:trHeight w:val="30" w:hRule="atLeast"/>
        </w:trPr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ақының мөлшері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 көздері</w:t>
            </w:r>
          </w:p>
        </w:tc>
      </w:tr>
      <w:tr>
        <w:trPr>
          <w:trHeight w:val="30" w:hRule="atLeast"/>
        </w:trPr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45" w:hRule="atLeast"/>
        </w:trPr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иесіз қалған объектілерді, ғимараттарды бақылауға алу, күзет жұмыстарын ұйымдастыру шараларды өткізу.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ішін және мекеме кеңселерін безендіру жұмыстары.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шегіртке бар жерлерді анықтауға жәрдемдесу.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 қазандары мен пешке от жағу жұмыстары.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Газет-журналдар, хат және жеделхаттарды абоненттерге жеткізіп беру.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санитарлық тазалықтарын сақтау, күл-қоқыстарын шығару.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орналасқан әлеуметтік мекемелерге уақытша еден жуу, күзет ұйымдастыруға көмек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(ағаш, гул егу жұмыстары), көркейту және тазалау, саябақтар шаруашылығын сақтау және дамыту жұмыстарына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Көлдерді қору, су құбырларын тазарту және ауыз су құдықтарын санитарлық талапқа тазартып ұстау.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 дайындау (қамыс буу, ағаш сүргілеу, саман, пеш тас соғу).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қалған ғимараттардың құрылыс матариалдарын бұзып 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 және отын дайындау.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қолдан ұрықтандыру жұмысын ұйымдастыруға қосымша жәрдемдесу.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жұқпалы ауруларға қарсы егуге, қан алуға жәрдемдесу.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шараларды ұйымдастыруға, мекеме, ұйым, кәсіпорындарда іс-қағаздарын жүргізуге жәрдемдесу.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және ауру адамдарға азық-түлік, дәрі-дәрмек әкеліп беру, мүгедек адамдармен, кемтар балалармен жұмыс жүргізу және медициналық сараптау комиссиясына жәрдемдесу.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асханаларға қызмет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аумағында және кеңселерде тазалық жұмыстарын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жекеменшік ат-түйе көлігін пайдаланып, тасымал жұмыстарына қатынасу.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алаңдарын жөндеу, сырлау.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ескерткіштерді жөндеу, қалпына келтіру.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әлеуметтік сала объектілерін салу, күрделі және ағымды жөндеу жұмыстарына қажетті жағдайда қосымша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 жүргізуге көмек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Фитосанитария, орман ағаштарын сақтау және оларды өртеп, кесіп бүлдіруден қорғау жұмыстары.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Еңбек Заңдарына сәйкес жұмыс 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лермен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ленеді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Заңдарын-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ең төменгі еңбекақы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рінен кем емес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