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c4a30" w14:textId="ebc4a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Бөрлі ауданы бойынша 2010 жылға арналған салық және төлемақы ставкаларын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Бөрлі аудандық мәслихатының 2010 жылғы 15 сәуірдегі N 19-3 шешімі. Батыс Қазақстан облысы Бөрлі ауданы әділет басқармасында 2010 жылғы 19 мамырда N 7-3-96 тіркелді. Күші жойылды - Батыс Қазақстан облысы Бөрлі аудандық мәслихатының 2010 жылғы 22 желтоқсандағы № 24-5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Ескерту. Күші жойылды - Батыс Қазақстан облысы Бөрлі аудандық мәслихатының 22.12.2010 № 24-5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2008 жылғы 10 желтоқсандағы "Салық және бюджетке төленетін басқа да міндетті төлемдер туралы (Салық кодексі)"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2008 жылғы 10 желтоқсандағы "Салық және бюджетке төленетін басқа да міндетті төлемдер туралы" Қазақстан Республикасының кодексін (Салық кодексі) қолданысқа енгізу </w:t>
      </w:r>
      <w:r>
        <w:rPr>
          <w:rFonts w:ascii="Times New Roman"/>
          <w:b w:val="false"/>
          <w:i w:val="false"/>
          <w:color w:val="000000"/>
          <w:sz w:val="28"/>
        </w:rPr>
        <w:t>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2001 жылғы 23 қаңтардағы "Қазақстан Республикасындағы жергілікті мемлекеттік басқару және өзін-өзі басқару </w:t>
      </w:r>
      <w:r>
        <w:rPr>
          <w:rFonts w:ascii="Times New Roman"/>
          <w:b w:val="false"/>
          <w:i w:val="false"/>
          <w:color w:val="000000"/>
          <w:sz w:val="28"/>
        </w:rPr>
        <w:t>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 сәйкес Бөрлі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Жер салығының ставкалары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Кызметі дүркін-дүркін сипатта болатын жеке тұлғалардың қызмет түрлерінің біржолғы талондардың төлемақы ставкалары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Базарларда тауарлар өткізу, жұмыстар орындау, қызметтер көрсету жөніндегі қызметтерді жүзеге асыратын жеке тұлғалар, дара кәсіпкерлер мен заңды тұлғалар үшін біржолғы талондардың төлемақы ставкалары </w:t>
      </w:r>
      <w:r>
        <w:rPr>
          <w:rFonts w:ascii="Times New Roman"/>
          <w:b w:val="false"/>
          <w:i w:val="false"/>
          <w:color w:val="000000"/>
          <w:sz w:val="28"/>
        </w:rPr>
        <w:t>3-қосымшаға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Ойын бизнесі саласындағы қызметті жүзеге асыратын салық төлеушілер үшін салық салу объектінің бірлігіне тіркелген жиынтық салық ставкалары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Осы шешім алғаш ресми жарияланғаннан кейін күнтізбелік он күн өткен соң қолданысқа енгізіледі, 2010 жылдың 1 қаңтарынан бастап туындаған құқық қатынастарына таратылады.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Шиганакова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Измагамбетов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15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19-3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Жер салығының ставкалары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Қазақстан Республикасының "Салық және бюджетке төленетін басқа да міндетті төлемдер туралы (Салық кодексі)" Кодексінің </w:t>
      </w:r>
      <w:r>
        <w:rPr>
          <w:rFonts w:ascii="Times New Roman"/>
          <w:b w:val="false"/>
          <w:i w:val="false"/>
          <w:color w:val="000000"/>
          <w:sz w:val="28"/>
        </w:rPr>
        <w:t>387-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негізінде, елді мекендерден тыс орналасқан өнеркәсіп жерлеріне салынатан базалық салық ставкалары бір гектарға шаққанда, банитет балына барабар Қазақстан Республикасының Салық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383 бабымен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базалық салық ставкасынан 50%-ға жоғарылатылсын.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Қазақстан Республикасының "Салық және бюджетке төленетін басқа да міндетті төлемдер туралы (Салық кодексі)" Кодексінің </w:t>
      </w:r>
      <w:r>
        <w:rPr>
          <w:rFonts w:ascii="Times New Roman"/>
          <w:b w:val="false"/>
          <w:i w:val="false"/>
          <w:color w:val="000000"/>
          <w:sz w:val="28"/>
        </w:rPr>
        <w:t>387-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негізінде, елдi мекендердiң жерлерiне (тұрғын үй қоры, соның ішінде оның іргесіндегі құрылыстар мен ғимараттар алып жатқан жерлерді қоспағанда) салынатын базалық салық ставкалары Қазақстан Республикасының Салық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381 бабында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базалық салық ставкасынан 30%-ға жоғарылатылып, бір шаршы метрге шаққанда: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Ақсай қаласы бойынша – 5,64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15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19-3 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"Салық және бюджетке</w:t>
      </w:r>
      <w:r>
        <w:br/>
      </w:r>
      <w:r>
        <w:rPr>
          <w:rFonts w:ascii="Times New Roman"/>
          <w:b/>
          <w:i w:val="false"/>
          <w:color w:val="000000"/>
        </w:rPr>
        <w:t>төленетін басқа да міндетті төлемдер туралы"</w:t>
      </w:r>
      <w:r>
        <w:br/>
      </w:r>
      <w:r>
        <w:rPr>
          <w:rFonts w:ascii="Times New Roman"/>
          <w:b/>
          <w:i w:val="false"/>
          <w:color w:val="000000"/>
        </w:rPr>
        <w:t>Қазақстан Республикасының кодексін (Салық кодексі)</w:t>
      </w:r>
      <w:r>
        <w:br/>
      </w:r>
      <w:r>
        <w:rPr>
          <w:rFonts w:ascii="Times New Roman"/>
          <w:b/>
          <w:i w:val="false"/>
          <w:color w:val="000000"/>
        </w:rPr>
        <w:t xml:space="preserve">қолданысқа енгізу туралы" Заңының </w:t>
      </w:r>
      <w:r>
        <w:rPr>
          <w:rFonts w:ascii="Times New Roman"/>
          <w:b/>
          <w:i w:val="false"/>
          <w:color w:val="000000"/>
        </w:rPr>
        <w:t>36-бабына</w:t>
      </w:r>
      <w:r>
        <w:br/>
      </w:r>
      <w:r>
        <w:rPr>
          <w:rFonts w:ascii="Times New Roman"/>
          <w:b/>
          <w:i w:val="false"/>
          <w:color w:val="000000"/>
        </w:rPr>
        <w:t>сәйкес қызметі дүркін-дүркін сипатта болатын</w:t>
      </w:r>
      <w:r>
        <w:br/>
      </w:r>
      <w:r>
        <w:rPr>
          <w:rFonts w:ascii="Times New Roman"/>
          <w:b/>
          <w:i w:val="false"/>
          <w:color w:val="000000"/>
        </w:rPr>
        <w:t>жеке тұлғалардың қызмет түрлерінің</w:t>
      </w:r>
      <w:r>
        <w:br/>
      </w:r>
      <w:r>
        <w:rPr>
          <w:rFonts w:ascii="Times New Roman"/>
          <w:b/>
          <w:i w:val="false"/>
          <w:color w:val="000000"/>
        </w:rPr>
        <w:t>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4"/>
        <w:gridCol w:w="1585"/>
        <w:gridCol w:w="6463"/>
        <w:gridCol w:w="317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түрлері (барлық базарларда)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күндік төлемақы (теңгемен есептегенде)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сауда орнынан сату: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Тұқым, сондай-ақ отырғызылатын материал (екпелер, көшет), бақша дақылдары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Саяжайларда және үй маңындағы учаскелерде өсірілген табиғи гүлдер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Қосалқы ауыл шаруашылығы, бағбандық, бақшашылық және саяжай учаскелерінің өнімдері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 мен құстардың жемдері, сыпыртқылар, сыпырғылар, орман жидегі, бал, саңырауқұлақ және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өндеу жөніндегі жеке трактор иелерінің көрсететін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 жануарлары мен құстарын бағу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15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19-3 шешіміне 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"Салық және бюджетке</w:t>
      </w:r>
      <w:r>
        <w:br/>
      </w:r>
      <w:r>
        <w:rPr>
          <w:rFonts w:ascii="Times New Roman"/>
          <w:b/>
          <w:i w:val="false"/>
          <w:color w:val="000000"/>
        </w:rPr>
        <w:t>төленетін басқа да міндетті төлемдер туралы"</w:t>
      </w:r>
      <w:r>
        <w:br/>
      </w:r>
      <w:r>
        <w:rPr>
          <w:rFonts w:ascii="Times New Roman"/>
          <w:b/>
          <w:i w:val="false"/>
          <w:color w:val="000000"/>
        </w:rPr>
        <w:t>Қазақстан Республикасының кодексін (Салық кодексі)</w:t>
      </w:r>
      <w:r>
        <w:br/>
      </w:r>
      <w:r>
        <w:rPr>
          <w:rFonts w:ascii="Times New Roman"/>
          <w:b/>
          <w:i w:val="false"/>
          <w:color w:val="000000"/>
        </w:rPr>
        <w:t xml:space="preserve">қолданысқа енгізу туралы" Заңының </w:t>
      </w:r>
      <w:r>
        <w:rPr>
          <w:rFonts w:ascii="Times New Roman"/>
          <w:b/>
          <w:i w:val="false"/>
          <w:color w:val="000000"/>
        </w:rPr>
        <w:t>36-бабына</w:t>
      </w:r>
      <w:r>
        <w:br/>
      </w:r>
      <w:r>
        <w:rPr>
          <w:rFonts w:ascii="Times New Roman"/>
          <w:b/>
          <w:i w:val="false"/>
          <w:color w:val="000000"/>
        </w:rPr>
        <w:t>сәйкес базарларда тауарлар өткізу, жұмыстар</w:t>
      </w:r>
      <w:r>
        <w:br/>
      </w:r>
      <w:r>
        <w:rPr>
          <w:rFonts w:ascii="Times New Roman"/>
          <w:b/>
          <w:i w:val="false"/>
          <w:color w:val="000000"/>
        </w:rPr>
        <w:t>орындау, қызметтер көрсету жөніндегі қызметтерді</w:t>
      </w:r>
      <w:r>
        <w:br/>
      </w:r>
      <w:r>
        <w:rPr>
          <w:rFonts w:ascii="Times New Roman"/>
          <w:b/>
          <w:i w:val="false"/>
          <w:color w:val="000000"/>
        </w:rPr>
        <w:t>жүзеге асыратын жеке тұлғалар, дара кәсіпкерлер</w:t>
      </w:r>
      <w:r>
        <w:br/>
      </w:r>
      <w:r>
        <w:rPr>
          <w:rFonts w:ascii="Times New Roman"/>
          <w:b/>
          <w:i w:val="false"/>
          <w:color w:val="000000"/>
        </w:rPr>
        <w:t>мен заңды тұлғалар үшін қызмет түрлерінің</w:t>
      </w:r>
      <w:r>
        <w:br/>
      </w:r>
      <w:r>
        <w:rPr>
          <w:rFonts w:ascii="Times New Roman"/>
          <w:b/>
          <w:i w:val="false"/>
          <w:color w:val="000000"/>
        </w:rPr>
        <w:t>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75"/>
        <w:gridCol w:w="5967"/>
        <w:gridCol w:w="3258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түрлері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күндік төлемақы (теңгемен есептегенде)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орталық киім базары "Бестау"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Көлемі 7 шаршы метр бір сауда орнынан: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киім, аяқ киім, мата және басқа да материалдар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ойыншықтар, ыдыстар, перделер, парфюмерия, тюльдар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мех және былғары өнімдері, тұрмыстық машиналары және приборлар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Ақсай ауыл шаруашылық көтерме және бөлшек сауда базары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Көлемі 4 шаршы метр бір сауда орнынан: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киім, аяқ киім, мата және басқа да материалдар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ойыншықтар, ыдыстар, перделер, парфюмерия, тюльдар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шаруашылық тауарлары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кілемдер және кілем өнімдері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шаруашылық, тұрмыс тауарлары, тұрмыстық химия өнімдері, кеңсе тауарлары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мех және былғары өнімдері, қымбат металдардан жасалған зергерлік бұйымдар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Көлемі 4 шаршы метр бір сауда орнынан: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азық түлік өнімдері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балық, шұжық және ет өнімдері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Көлемі 2 шаршы метр болатын бір сауда орнынан: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ет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Азық түлік және басқа тауар өнімдерін контейнерден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Палаткалардағы сауда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Дайындалмаған сауда орындағы сауда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15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19-3 шешіміне 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Тіркелген жиынтық салық ставкалары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6"/>
        <w:gridCol w:w="4509"/>
        <w:gridCol w:w="1921"/>
        <w:gridCol w:w="4704"/>
      </w:tblGrid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объектісі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объектісінің бірлігі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Тіркелген жиынтық салықтық базалық ставкасы (айлық есептік көрсеткіш)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ойыншымен ойын өткізуге арналған, ұтыссыз ойын автоматы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ойын автоматы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Біреуден артық ойыншылардың қатысуымен ойын өткізуге арналған, ұтыссыз ойын автоматы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ойын автоматы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Бильярд үстелі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ойын үстелі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жолы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ойын жолы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өткізу үшін пайдаланатын дербес компьютер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компьютер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