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168a" w14:textId="b901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 үшін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2010 жылғы 22 сәуірдегі N 127 қаулысы. Батыс Қазақстан облысы Ақжайық ауданы әділет басқармасында 2010 жылғы 14 мамырда N 7-2-91 тіркелді. Күші жойылды - Батыс Қазақстан облысы Ақжайық ауданы әкімдігінің 2011 жылғы 7 ақпандағы N 42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2011.02.07 N 42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Қазақстан Республикасының 2001 жылғы 23 қаңтардағы N 149 "Халықты жұмыспен қамту туралы" </w:t>
      </w:r>
      <w:r>
        <w:rPr>
          <w:rFonts w:ascii="Times New Roman"/>
          <w:b w:val="false"/>
          <w:i w:val="false"/>
          <w:color w:val="000000"/>
          <w:sz w:val="28"/>
        </w:rPr>
        <w:t>Заңының 7</w:t>
      </w:r>
      <w:r>
        <w:rPr>
          <w:rFonts w:ascii="Times New Roman"/>
          <w:b w:val="false"/>
          <w:i w:val="false"/>
          <w:color w:val="000000"/>
          <w:sz w:val="28"/>
        </w:rPr>
        <w:t xml:space="preserve">, </w:t>
      </w:r>
      <w:r>
        <w:rPr>
          <w:rFonts w:ascii="Times New Roman"/>
          <w:b w:val="false"/>
          <w:i w:val="false"/>
          <w:color w:val="000000"/>
          <w:sz w:val="28"/>
        </w:rPr>
        <w:t>18-1 баптарын</w:t>
      </w:r>
      <w:r>
        <w:rPr>
          <w:rFonts w:ascii="Times New Roman"/>
          <w:b w:val="false"/>
          <w:i w:val="false"/>
          <w:color w:val="000000"/>
          <w:sz w:val="28"/>
        </w:rPr>
        <w:t xml:space="preserve"> басшылыққа алу негізінде аудан әкімдігі жанындағы кәсіпкерлік жөніндегі сараптау кеңесінің 2010 жылғы 21 сәуірдегі N 1, N 2 хаттамалы шешімі мен қорытындысына сәйкес, халықтың нысаналы топтары үшін, аудан ұйымдары мен мекеме, кәсіпорындардан түскен сұраныстар мен ұсыныстарды іске асыру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бойынша 2010 жылы халықтың нысаналы топтары үшін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Нысаналы топтары үшін әлеуметтік жұмыс орындарын құру "Ақжайық аудандық жұмыспен қамту және әлеуметтік бағдарламалар бөлімі" мемлекеттік мекемесі (уәкілетті орган) заңмен белгіленген тәртіпте тіркелген және аудан аумағында әрекет ететін, әлеуметтік жұмыс орындарын ұсынушы жеке және заңды тұлғалармен (жұмыс берушілер) жасалатын шарт негізінде жүзеге асырсын.</w:t>
      </w:r>
      <w:r>
        <w:br/>
      </w:r>
      <w:r>
        <w:rPr>
          <w:rFonts w:ascii="Times New Roman"/>
          <w:b w:val="false"/>
          <w:i w:val="false"/>
          <w:color w:val="000000"/>
          <w:sz w:val="28"/>
        </w:rPr>
        <w:t>
</w:t>
      </w:r>
      <w:r>
        <w:rPr>
          <w:rFonts w:ascii="Times New Roman"/>
          <w:b w:val="false"/>
          <w:i w:val="false"/>
          <w:color w:val="000000"/>
          <w:sz w:val="28"/>
        </w:rPr>
        <w:t>
      3.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М. Д. Жұматоваға жүктелсін.</w:t>
      </w:r>
    </w:p>
    <w:bookmarkEnd w:id="0"/>
    <w:p>
      <w:pPr>
        <w:spacing w:after="0"/>
        <w:ind w:left="0"/>
        <w:jc w:val="both"/>
      </w:pPr>
      <w:r>
        <w:rPr>
          <w:rFonts w:ascii="Times New Roman"/>
          <w:b w:val="false"/>
          <w:i/>
          <w:color w:val="000000"/>
          <w:sz w:val="28"/>
        </w:rPr>
        <w:t>      Аудан әкімі                      А. Иманғалиев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