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2563" w14:textId="58a2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23/2-ІV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24 мамырдағы N 29/2-IV шешімі. Шығыс Қазақстан облысы Әділет департаментінің Шемонаиха аудандық әділет басқармасында 2010 жылғы 10 маусымда N 5-19-121 тіркелді. Қолданылу мерзімінің өтуіне байланысты күші жойылды (Шемонаиха аудандық мәслихатының 2011 жылғы 14 сәуірдегі № 73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(Шемонаиха аудандық мәслихатының 2011.04.14 № 73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2010 жылғы 17 мамырдағы № 21/269–IV </w:t>
      </w:r>
      <w:r>
        <w:rPr>
          <w:rFonts w:ascii="Times New Roman"/>
          <w:b w:val="false"/>
          <w:i w:val="false"/>
          <w:color w:val="000000"/>
          <w:sz w:val="28"/>
        </w:rPr>
        <w:t>шешіміне</w:t>
      </w:r>
      <w:r>
        <w:rPr>
          <w:rFonts w:ascii="Times New Roman"/>
          <w:b w:val="false"/>
          <w:i w:val="false"/>
          <w:color w:val="000000"/>
          <w:sz w:val="28"/>
        </w:rPr>
        <w:t xml:space="preserve">сәйкес (нормативтік құқықтық актілерді мемлекеттік тіркеу тізілімінде 2010 жылғы 26 мамырда № 2531 тіркелген), Шемонаиха аудандық мәслихаты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аудандық бюджет туралы» Шемонаиха аудандық мәслихатының 2009 жылғы 25 желтоқсандағы № 23/2-IV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5-19-111 тіркелген, «Уба-Информ» газетінде 2010 жылы 15 қаңтарда № 3 санында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1, 2 және 3 қосымшаларға сәйкес, оның ішінде 2010 жылға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бекiтiлсiн:</w:t>
      </w:r>
      <w:r>
        <w:br/>
      </w:r>
      <w:r>
        <w:rPr>
          <w:rFonts w:ascii="Times New Roman"/>
          <w:b w:val="false"/>
          <w:i w:val="false"/>
          <w:color w:val="000000"/>
          <w:sz w:val="28"/>
        </w:rPr>
        <w:t>
</w:t>
      </w:r>
      <w:r>
        <w:rPr>
          <w:rFonts w:ascii="Times New Roman"/>
          <w:b w:val="false"/>
          <w:i w:val="false"/>
          <w:color w:val="000000"/>
          <w:sz w:val="28"/>
        </w:rPr>
        <w:t>
      1) кірістер – 2 336 110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түсiмдер бойынша – 798 011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бойынша – 89 634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бойынша – 18 118 мың теңге;</w:t>
      </w:r>
      <w:r>
        <w:br/>
      </w:r>
      <w:r>
        <w:rPr>
          <w:rFonts w:ascii="Times New Roman"/>
          <w:b w:val="false"/>
          <w:i w:val="false"/>
          <w:color w:val="000000"/>
          <w:sz w:val="28"/>
        </w:rPr>
        <w:t>
</w:t>
      </w:r>
      <w:r>
        <w:rPr>
          <w:rFonts w:ascii="Times New Roman"/>
          <w:b w:val="false"/>
          <w:i w:val="false"/>
          <w:color w:val="000000"/>
          <w:sz w:val="28"/>
        </w:rPr>
        <w:t>
      трансферттер түсiмдерi бойынша – 1 430 347 мың теңге;</w:t>
      </w:r>
      <w:r>
        <w:br/>
      </w:r>
      <w:r>
        <w:rPr>
          <w:rFonts w:ascii="Times New Roman"/>
          <w:b w:val="false"/>
          <w:i w:val="false"/>
          <w:color w:val="000000"/>
          <w:sz w:val="28"/>
        </w:rPr>
        <w:t>
</w:t>
      </w:r>
      <w:r>
        <w:rPr>
          <w:rFonts w:ascii="Times New Roman"/>
          <w:b w:val="false"/>
          <w:i w:val="false"/>
          <w:color w:val="000000"/>
          <w:sz w:val="28"/>
        </w:rPr>
        <w:t>
      2) шығындар – 2 291 741,9 мың теңге;</w:t>
      </w:r>
      <w:r>
        <w:br/>
      </w:r>
      <w:r>
        <w:rPr>
          <w:rFonts w:ascii="Times New Roman"/>
          <w:b w:val="false"/>
          <w:i w:val="false"/>
          <w:color w:val="000000"/>
          <w:sz w:val="28"/>
        </w:rPr>
        <w:t>
      3) таза бюджеттiк кредит беру – 4 451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71 219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71 219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- 31301,9 мың теңге;</w:t>
      </w:r>
      <w:r>
        <w:br/>
      </w:r>
      <w:r>
        <w:rPr>
          <w:rFonts w:ascii="Times New Roman"/>
          <w:b w:val="false"/>
          <w:i w:val="false"/>
          <w:color w:val="000000"/>
          <w:sz w:val="28"/>
        </w:rPr>
        <w:t>
</w:t>
      </w:r>
      <w:r>
        <w:rPr>
          <w:rFonts w:ascii="Times New Roman"/>
          <w:b w:val="false"/>
          <w:i w:val="false"/>
          <w:color w:val="000000"/>
          <w:sz w:val="28"/>
        </w:rPr>
        <w:t>
      6) тапшылықты қаржыландыру (профицитті пайдалану) – 31301,9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түсімдері – 4 451 мың теңге;</w:t>
      </w:r>
      <w:r>
        <w:br/>
      </w:r>
      <w:r>
        <w:rPr>
          <w:rFonts w:ascii="Times New Roman"/>
          <w:b w:val="false"/>
          <w:i w:val="false"/>
          <w:color w:val="000000"/>
          <w:sz w:val="28"/>
        </w:rPr>
        <w:t>
</w:t>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000000"/>
          <w:sz w:val="28"/>
        </w:rPr>
        <w:t>
      бюджет қаражатының қалдықтарын пайдалану – 26850,9 мың теңге.».</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енгiзiледi.</w:t>
      </w:r>
    </w:p>
    <w:bookmarkEnd w:id="0"/>
    <w:p>
      <w:pPr>
        <w:spacing w:after="0"/>
        <w:ind w:left="0"/>
        <w:jc w:val="both"/>
      </w:pPr>
      <w:r>
        <w:rPr>
          <w:rFonts w:ascii="Times New Roman"/>
          <w:b w:val="false"/>
          <w:i/>
          <w:color w:val="000000"/>
          <w:sz w:val="28"/>
        </w:rPr>
        <w:t>      Сессия төрағасы                  Е. Айтмұхамед</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22" w:id="1"/>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24 мамырдағы</w:t>
      </w:r>
      <w:r>
        <w:br/>
      </w:r>
      <w:r>
        <w:rPr>
          <w:rFonts w:ascii="Times New Roman"/>
          <w:b w:val="false"/>
          <w:i w:val="false"/>
          <w:color w:val="000000"/>
          <w:sz w:val="28"/>
        </w:rPr>
        <w:t>
№ 29/2-IV шешiмiне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w:t>
      </w:r>
      <w:r>
        <w:br/>
      </w:r>
      <w:r>
        <w:rPr>
          <w:rFonts w:ascii="Times New Roman"/>
          <w:b w:val="false"/>
          <w:i w:val="false"/>
          <w:color w:val="000000"/>
          <w:sz w:val="28"/>
        </w:rPr>
        <w:t>
1 қосымша</w:t>
      </w:r>
    </w:p>
    <w:bookmarkStart w:name="z23"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97"/>
        <w:gridCol w:w="897"/>
        <w:gridCol w:w="9147"/>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Кiрiстер атауы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2336110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798011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 салығы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1430347</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899"/>
        <w:gridCol w:w="899"/>
        <w:gridCol w:w="8491"/>
        <w:gridCol w:w="20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функция</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2291741,9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аппараты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әкiмiнiң аппараты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w:t>
            </w:r>
          </w:p>
          <w:p>
            <w:pPr>
              <w:spacing w:after="20"/>
              <w:ind w:left="20"/>
              <w:jc w:val="both"/>
            </w:pPr>
            <w:r>
              <w:rPr>
                <w:rFonts w:ascii="Times New Roman"/>
                <w:b w:val="false"/>
                <w:i w:val="false"/>
                <w:color w:val="000000"/>
                <w:sz w:val="20"/>
              </w:rPr>
              <w:t>шеңберiндегi iс-шаралар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әкiмiнің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1118181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34102</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6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объектілерінің дамуы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басқа да ауылдық елді мекендердің бас жоспарларын, аудан аумақтарын қала құрылыстық дамыту сұлбаларын әзірлеу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 көрсетулер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жолдарын жөндеу және ұстау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 коммуналдық шаруашылығы, жолаушылар көлiгi және автомобиль жолдары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3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