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68e6" w14:textId="56f6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4 мамырдағы № 726 "Ұлан ауданының азаматтарын 2010 жылдың   сәуір - маусымында және қазан - желтоқсанында кезекті мерзімді әскери қызметке шақыруды өткізу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2010 жылғы 10 қыркүйектегі N 99 қаулысы. Шығыс Қазақстан облысы Әділет департаментінің Ұлан аудандық әділет басқармасында 2010 жылғы 29 қыркүйекте N 5-17-134 тіркелді. Қаулы қамтылған тапсырмаларды орындауына байланысты қолданылуы тоқтатылды (Ұлан ауданы әкімінің 2011 жылғы 11 мамырдағы N 05/1623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 қамтылған тапсырмаларды орындауына байланысты қолданылуы тоқтатылды (Ұлан ауданы әкімінің 2011.05.11 N 05-1623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- маусымында және қазан - желтоқсанында кезекті мерзімді әскери қызметке шақыру туралы» Жарлығының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2010 жылғы 15 сәуірдегі № 313 «Қазақстан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- маусымында және қазан - желтоқсанында кезекті мерзімді әскери қызметке шақыру туралы» Жарлығын жүзеге асыру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2010 жылғы көктемде және күзде азаматтардың мерзімді әскери қызметке дер кезінде өтуін қамтамасыз ету мақсатында,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әкімдігінің 2010 жылғы 4 мамырдағы № 726 «Ұлан ауданының азаматтарын 2010 жылдың сәуір - маусымында және қазан - желтоқсанында кезекті мерзімді әскери қызметке шақыруды өткізу туралы» нормативтік құқықтық актілерді мемлекеттік тіркеу тізілімінде № 5-17-128 болып, 2010 жылғы 11 мамырда тіркелген («Ұлан таңы» газетінің № 33 (7367) 2010 жылғы 21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шақыру комиссия құрамынан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Куназим Садыковна Толықбаева - аудандық қорғаныс істері жөніндегі бөлімінің шақыру пунктінің аудандық қорғаныс істері жөніндегі бөлімінің әскери міндеттілерді келісім шарт бойынша жинақтау және шақыру бөлімшесі бастығының аға көмекшісі;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Жанна Калибековна Ильясова - аудандық қорғаныс істері жөніндегі бөлімінің шақыру пунктінің қызметшісі, комиссия хатшысы;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Сания Слямхановна Мухамеджанова - аға терапевт-дәрігер, медициналық комиссияның төрайымы.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 комиссия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Нуржанов Елдос Кайратович - аудандық қорғаныс істері жөніндегі бөлімінің әскери міндеттілерді келісім шарт бойынша жинақтау және шақыру бөлімшесі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Раушан Мейрбековна Булькенова - аудандық қорғаныс істері жөніндегі бөлімінің шақыру пунктінің қызметшісі, комиссия хатшысы;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Баян Сериковна Анжикова - аға терапевт-дәрігері, медициналық комиссияның төрайымы.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Н. Сейсембинаға жүктелсін.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       Ж. Муратов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бөлімінің бастығы        А. 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2010 ж. «10»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қорғаныс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                               Б.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2010 ж. «10»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аурухананың бас дәрігері           Ж. Бухатов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2010 ж. «10»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