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056b" w14:textId="9a40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18-2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27 қазандағы N 24-6 шешімі. Шығыс Қазақстан облысы Әділет департаментінің Тарбағатай аудандық әділет басқармасында 2010 жылғы 05 қарашада N 5-16-101 тіркелді. Күші жойылды - қабылданған мерзімінің бітуіне байланысты (Тарбағатай аудандық мәслихатының 2011 жылғы 14 қаңтардағы № 1 хаты)</w:t>
      </w:r>
    </w:p>
    <w:p>
      <w:pPr>
        <w:spacing w:after="0"/>
        <w:ind w:left="0"/>
        <w:jc w:val="both"/>
      </w:pPr>
      <w:bookmarkStart w:name="z12" w:id="0"/>
      <w:r>
        <w:rPr>
          <w:rFonts w:ascii="Times New Roman"/>
          <w:b w:val="false"/>
          <w:i w:val="false"/>
          <w:color w:val="ff0000"/>
          <w:sz w:val="28"/>
        </w:rPr>
        <w:t>
      Ескерту. Күші жойылды - қабылданған мерзімінің бітуіне байланысты (Тарбағатай аудандық мәслихатының 2011.01.14 №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2009 жылғы 21 желтоқсандағы № 17/222-IV</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мен толықтыру енгізу туралы» IV шақырылған Шығыс Қазақстан облыстық мәслихатының 2010 жылғы 22 қазандағы № 24/298-IV (нормативтік құқықтық кесімдерді мемлекеттік тіркеудің тізіліміне 2537 нөмірімен тіркелді)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5–16-88, «Тарбағатай» газетінің 2010 жылғы 9 қаңтардағы № 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кірістер – 3585907,0 мың теңге, соның ішінде:</w:t>
      </w:r>
      <w:r>
        <w:br/>
      </w:r>
      <w:r>
        <w:rPr>
          <w:rFonts w:ascii="Times New Roman"/>
          <w:b w:val="false"/>
          <w:i w:val="false"/>
          <w:color w:val="000000"/>
          <w:sz w:val="28"/>
        </w:rPr>
        <w:t>
      салықтық түсімдер – 325305,0 мың теңге;</w:t>
      </w:r>
      <w:r>
        <w:br/>
      </w:r>
      <w:r>
        <w:rPr>
          <w:rFonts w:ascii="Times New Roman"/>
          <w:b w:val="false"/>
          <w:i w:val="false"/>
          <w:color w:val="000000"/>
          <w:sz w:val="28"/>
        </w:rPr>
        <w:t>
      салықтық емес түсімдер – 5100,0 мың теңге;</w:t>
      </w:r>
      <w:r>
        <w:br/>
      </w:r>
      <w:r>
        <w:rPr>
          <w:rFonts w:ascii="Times New Roman"/>
          <w:b w:val="false"/>
          <w:i w:val="false"/>
          <w:color w:val="000000"/>
          <w:sz w:val="28"/>
        </w:rPr>
        <w:t>
      негізгі капиталды сатудан түсетін түсімдер – 912,0 мың теңге;</w:t>
      </w:r>
      <w:r>
        <w:br/>
      </w:r>
      <w:r>
        <w:rPr>
          <w:rFonts w:ascii="Times New Roman"/>
          <w:b w:val="false"/>
          <w:i w:val="false"/>
          <w:color w:val="000000"/>
          <w:sz w:val="28"/>
        </w:rPr>
        <w:t>
      трансферттер түсімдері – 3244797,0 мың теңге;</w:t>
      </w:r>
      <w:r>
        <w:br/>
      </w:r>
      <w:r>
        <w:rPr>
          <w:rFonts w:ascii="Times New Roman"/>
          <w:b w:val="false"/>
          <w:i w:val="false"/>
          <w:color w:val="000000"/>
          <w:sz w:val="28"/>
        </w:rPr>
        <w:t>
      қарыздардың түсімі – 9793,0 мың теңге;</w:t>
      </w:r>
      <w:r>
        <w:br/>
      </w:r>
      <w:r>
        <w:rPr>
          <w:rFonts w:ascii="Times New Roman"/>
          <w:b w:val="false"/>
          <w:i w:val="false"/>
          <w:color w:val="000000"/>
          <w:sz w:val="28"/>
        </w:rPr>
        <w:t>
      2) шығындар – 3484977,2 мың теңге;</w:t>
      </w:r>
      <w:r>
        <w:br/>
      </w:r>
      <w:r>
        <w:rPr>
          <w:rFonts w:ascii="Times New Roman"/>
          <w:b w:val="false"/>
          <w:i w:val="false"/>
          <w:color w:val="000000"/>
          <w:sz w:val="28"/>
        </w:rPr>
        <w:t>
      3) таза бюджеттік кредит беру - 9625,0 мың теңге;</w:t>
      </w:r>
      <w:r>
        <w:br/>
      </w:r>
      <w:r>
        <w:rPr>
          <w:rFonts w:ascii="Times New Roman"/>
          <w:b w:val="false"/>
          <w:i w:val="false"/>
          <w:color w:val="000000"/>
          <w:sz w:val="28"/>
        </w:rPr>
        <w:t>
      бюджеттік кредит – 9793,0 мың теңге;</w:t>
      </w:r>
      <w:r>
        <w:br/>
      </w:r>
      <w:r>
        <w:rPr>
          <w:rFonts w:ascii="Times New Roman"/>
          <w:b w:val="false"/>
          <w:i w:val="false"/>
          <w:color w:val="000000"/>
          <w:sz w:val="28"/>
        </w:rPr>
        <w:t>
      бюджеттік кредиттерді өтеу – 168,0 мың теңге;</w:t>
      </w:r>
      <w:r>
        <w:br/>
      </w:r>
      <w:r>
        <w:rPr>
          <w:rFonts w:ascii="Times New Roman"/>
          <w:b w:val="false"/>
          <w:i w:val="false"/>
          <w:color w:val="000000"/>
          <w:sz w:val="28"/>
        </w:rPr>
        <w:t xml:space="preserve">
      4) қаржы активтерімен жасалатын операциялар бойынша сальдо – 95846,0 мың теңге; </w:t>
      </w:r>
      <w:r>
        <w:br/>
      </w:r>
      <w:r>
        <w:rPr>
          <w:rFonts w:ascii="Times New Roman"/>
          <w:b w:val="false"/>
          <w:i w:val="false"/>
          <w:color w:val="000000"/>
          <w:sz w:val="28"/>
        </w:rPr>
        <w:t>
      қаржы активтерін сатып алу – 95846,0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қаржыландыру (профицитін пайдалану) – - 168,0 мың теңге;</w:t>
      </w:r>
      <w:r>
        <w:br/>
      </w:r>
      <w:r>
        <w:rPr>
          <w:rFonts w:ascii="Times New Roman"/>
          <w:b w:val="false"/>
          <w:i w:val="false"/>
          <w:color w:val="000000"/>
          <w:sz w:val="28"/>
        </w:rPr>
        <w:t xml:space="preserve">
      7) Бюджет тапшылығын қаржыландыру (профицитін пайдалану) – 168,0 мың теңге; </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168,0 мың теңге;</w:t>
      </w:r>
      <w:r>
        <w:br/>
      </w:r>
      <w:r>
        <w:rPr>
          <w:rFonts w:ascii="Times New Roman"/>
          <w:b w:val="false"/>
          <w:i w:val="false"/>
          <w:color w:val="000000"/>
          <w:sz w:val="28"/>
        </w:rPr>
        <w:t>
      бюджет қаражаты қалдықтарының қозғалысы – 0.";</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7-тармақтағы</w:t>
      </w:r>
      <w:r>
        <w:rPr>
          <w:rFonts w:ascii="Times New Roman"/>
          <w:b w:val="false"/>
          <w:i w:val="false"/>
          <w:color w:val="000000"/>
          <w:sz w:val="28"/>
        </w:rPr>
        <w:t xml:space="preserve"> бірінші азат жолдағы «6208,0» саны «6187,0» санымен, төртінші азат жолдағы «19848,0» саны «17897,0»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тармақтағы</w:t>
      </w:r>
      <w:r>
        <w:rPr>
          <w:rFonts w:ascii="Times New Roman"/>
          <w:b w:val="false"/>
          <w:i w:val="false"/>
          <w:color w:val="000000"/>
          <w:sz w:val="28"/>
        </w:rPr>
        <w:t xml:space="preserve"> бесінші азат жолдағы «9486,0» саны «8591,0» санымен, сегізінші азат жолдағы «1383,0» саны «3479,0» санымен, тоғызыншы азат жолдағы «34455,0» саны «34447,0»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М. Рахымбаев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М.Мағжаев</w:t>
      </w:r>
    </w:p>
    <w:bookmarkStart w:name="z8"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қазандағы № 24-6</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2010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9603"/>
        <w:gridCol w:w="2454"/>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3585907,0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331317,0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325305,0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137968,0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137968,0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3244797</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356"/>
        <w:gridCol w:w="807"/>
        <w:gridCol w:w="721"/>
        <w:gridCol w:w="8888"/>
        <w:gridCol w:w="252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3 484 977,2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303 368,0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275 002,0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85 410,0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170 022,0</w:t>
            </w:r>
          </w:p>
        </w:tc>
      </w:tr>
      <w:tr>
        <w:trPr>
          <w:trHeight w:val="9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164 084,0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9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2 001 820,0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1 814 187,0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1 813 962,0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1 792 792,0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93 151,0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93 151,0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10 982,0</w:t>
            </w:r>
          </w:p>
        </w:tc>
      </w:tr>
      <w:tr>
        <w:trPr>
          <w:trHeight w:val="12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314 464,0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314 464,0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29 860,0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33 245,0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130 877,0</w:t>
            </w:r>
          </w:p>
        </w:tc>
      </w:tr>
      <w:tr>
        <w:trPr>
          <w:trHeight w:val="12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27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20 522,0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20 522,0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17 069,0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146 863,0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97 622,0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96 447,0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36 056,0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146 639,0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78 505,0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19 407,0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28 240,0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23 216,0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173 639,0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21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206 151,0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192 596,0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103304,2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103304,2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103304,2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9"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қазандағы № 24-6</w:t>
      </w:r>
      <w:r>
        <w:br/>
      </w:r>
      <w:r>
        <w:rPr>
          <w:rFonts w:ascii="Times New Roman"/>
          <w:b w:val="false"/>
          <w:i w:val="false"/>
          <w:color w:val="000000"/>
          <w:sz w:val="28"/>
        </w:rPr>
        <w:t>
шешіміне № 2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2 қосымша</w:t>
      </w:r>
    </w:p>
    <w:p>
      <w:pPr>
        <w:spacing w:after="0"/>
        <w:ind w:left="0"/>
        <w:jc w:val="left"/>
      </w:pPr>
      <w:r>
        <w:rPr>
          <w:rFonts w:ascii="Times New Roman"/>
          <w:b/>
          <w:i w:val="false"/>
          <w:color w:val="000000"/>
        </w:rPr>
        <w:t xml:space="preserve"> 2010 жылға арналған ауылдық, кенттік округ әкімі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60"/>
        <w:gridCol w:w="749"/>
        <w:gridCol w:w="727"/>
        <w:gridCol w:w="8968"/>
        <w:gridCol w:w="250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277 503,0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170 022,0</w:t>
            </w:r>
          </w:p>
        </w:tc>
      </w:tr>
      <w:tr>
        <w:trPr>
          <w:trHeight w:val="9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170 022,0</w:t>
            </w:r>
          </w:p>
        </w:tc>
      </w:tr>
      <w:tr>
        <w:trPr>
          <w:trHeight w:val="9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170 022,0</w:t>
            </w:r>
          </w:p>
        </w:tc>
      </w:tr>
      <w:tr>
        <w:trPr>
          <w:trHeight w:val="12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164 084,0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8 732,0</w:t>
            </w:r>
          </w:p>
        </w:tc>
      </w:tr>
      <w:tr>
        <w:trPr>
          <w:trHeight w:val="6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9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9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12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2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9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15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0"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қазандағы № 24-6</w:t>
      </w:r>
      <w:r>
        <w:br/>
      </w:r>
      <w:r>
        <w:rPr>
          <w:rFonts w:ascii="Times New Roman"/>
          <w:b w:val="false"/>
          <w:i w:val="false"/>
          <w:color w:val="000000"/>
          <w:sz w:val="28"/>
        </w:rPr>
        <w:t>
шешіміне № 3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5 қосымша</w:t>
      </w:r>
    </w:p>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64"/>
        <w:gridCol w:w="743"/>
        <w:gridCol w:w="743"/>
        <w:gridCol w:w="8865"/>
        <w:gridCol w:w="246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51 713,0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1"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қазандағы № 24-6</w:t>
      </w:r>
      <w:r>
        <w:br/>
      </w:r>
      <w:r>
        <w:rPr>
          <w:rFonts w:ascii="Times New Roman"/>
          <w:b w:val="false"/>
          <w:i w:val="false"/>
          <w:color w:val="000000"/>
          <w:sz w:val="28"/>
        </w:rPr>
        <w:t>
шешіміне № 4 қосымша</w:t>
      </w:r>
    </w:p>
    <w:bookmarkEnd w:id="5"/>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6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738"/>
        <w:gridCol w:w="759"/>
        <w:gridCol w:w="695"/>
        <w:gridCol w:w="8559"/>
        <w:gridCol w:w="248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592 389,0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12 527,0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27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11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149 414,0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145 935,0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15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5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28 827,0</w:t>
            </w:r>
          </w:p>
        </w:tc>
      </w:tr>
      <w:tr>
        <w:trPr>
          <w:trHeight w:val="15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1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5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