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9854" w14:textId="f9d98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29 желтоқсандағы "2010-2012 жылдарға арналған аудандық бюджет туралы" № 19-2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2010 жылғы 13 желтоқсандағы N 26-2 шешімі. Шығыс Қазақстан облысы Әділет департаментінің Көкпекті аудандық әділет басқармасында 2010 жылғы 20 желтоқсанда N 5-15-78 тіркелді. Қолданылу мерзімінің өтуіне байланысты күші жойылды (Көкпекті аудандық мәслихатының 2010 жылғы 29 желтоқсандағы N 243 хаты)</w:t>
      </w:r>
    </w:p>
    <w:p>
      <w:pPr>
        <w:spacing w:after="0"/>
        <w:ind w:left="0"/>
        <w:jc w:val="both"/>
      </w:pPr>
      <w:bookmarkStart w:name="z8" w:id="0"/>
      <w:r>
        <w:rPr>
          <w:rFonts w:ascii="Times New Roman"/>
          <w:b w:val="false"/>
          <w:i w:val="false"/>
          <w:color w:val="ff0000"/>
          <w:sz w:val="28"/>
        </w:rPr>
        <w:t>
      Ескерту. Қолданылу мерзімінің өтуіне байланысты күші жойылды (Көкпекті аудандық мәслихатының 2010.12.29 N 243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кодексінің </w:t>
      </w:r>
      <w:r>
        <w:rPr>
          <w:rFonts w:ascii="Times New Roman"/>
          <w:b w:val="false"/>
          <w:i w:val="false"/>
          <w:color w:val="000000"/>
          <w:sz w:val="28"/>
        </w:rPr>
        <w:t>109-бабы</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«2010-2012 жылдарға арналған облыстық бюджет туралы» 2009 жылғы 21 желтоқсандағы № 17/222-ІV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2010 жылғы 10 желтоқсандағы № 25/307-ІV (Нормативтік құқықтық актілердің мемлекеттік тіркеу тізілімінде 2010 жылғы 13 желтоқсандағы № 2539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Көкпекті аудандық мәслихатының 2009 жылғы 29 желтоқсандағы «2010-2012 жылдарға арналған аудандық бюджет туралы» № 19-2 (Нормативтік құқықтық актілердің мемлекеттік тіркеу тізілімінде 2010 жылдың 10 қаңтар айында тіркелген № 5-15-64 «Жұлдыз газетінің» 2010 жылғы 30 қаңтардағы № 4 санында жарияланған) </w:t>
      </w:r>
      <w:r>
        <w:rPr>
          <w:rFonts w:ascii="Times New Roman"/>
          <w:b w:val="false"/>
          <w:i w:val="false"/>
          <w:color w:val="000000"/>
          <w:sz w:val="28"/>
        </w:rPr>
        <w:t>шешімге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келесі жаңа редакцияда жазылсын:</w:t>
      </w:r>
      <w:r>
        <w:br/>
      </w:r>
      <w:r>
        <w:rPr>
          <w:rFonts w:ascii="Times New Roman"/>
          <w:b w:val="false"/>
          <w:i w:val="false"/>
          <w:color w:val="000000"/>
          <w:sz w:val="28"/>
        </w:rPr>
        <w:t xml:space="preserve">
      «2010-2012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2010 жылға келесі көлемдерде бекітілсін:</w:t>
      </w:r>
      <w:r>
        <w:br/>
      </w:r>
      <w:r>
        <w:rPr>
          <w:rFonts w:ascii="Times New Roman"/>
          <w:b w:val="false"/>
          <w:i w:val="false"/>
          <w:color w:val="000000"/>
          <w:sz w:val="28"/>
        </w:rPr>
        <w:t>
      1) кірістер – 2629217,8 мың теңге, соның ішінде:</w:t>
      </w:r>
      <w:r>
        <w:br/>
      </w:r>
      <w:r>
        <w:rPr>
          <w:rFonts w:ascii="Times New Roman"/>
          <w:b w:val="false"/>
          <w:i w:val="false"/>
          <w:color w:val="000000"/>
          <w:sz w:val="28"/>
        </w:rPr>
        <w:t>
      салықтық түсімдер – 311478,0 мың теңге;</w:t>
      </w:r>
      <w:r>
        <w:br/>
      </w:r>
      <w:r>
        <w:rPr>
          <w:rFonts w:ascii="Times New Roman"/>
          <w:b w:val="false"/>
          <w:i w:val="false"/>
          <w:color w:val="000000"/>
          <w:sz w:val="28"/>
        </w:rPr>
        <w:t>
      салықтық емес түсімдер – 4150,0 мың теңге;</w:t>
      </w:r>
      <w:r>
        <w:br/>
      </w:r>
      <w:r>
        <w:rPr>
          <w:rFonts w:ascii="Times New Roman"/>
          <w:b w:val="false"/>
          <w:i w:val="false"/>
          <w:color w:val="000000"/>
          <w:sz w:val="28"/>
        </w:rPr>
        <w:t>
      негізгі капиталдан түсетін түсімдер – 10933,0 мың теңге;</w:t>
      </w:r>
      <w:r>
        <w:br/>
      </w:r>
      <w:r>
        <w:rPr>
          <w:rFonts w:ascii="Times New Roman"/>
          <w:b w:val="false"/>
          <w:i w:val="false"/>
          <w:color w:val="000000"/>
          <w:sz w:val="28"/>
        </w:rPr>
        <w:t>
      трансферттік түсімдер – 418094,8 мың теңге;</w:t>
      </w:r>
      <w:r>
        <w:br/>
      </w:r>
      <w:r>
        <w:rPr>
          <w:rFonts w:ascii="Times New Roman"/>
          <w:b w:val="false"/>
          <w:i w:val="false"/>
          <w:color w:val="000000"/>
          <w:sz w:val="28"/>
        </w:rPr>
        <w:t>
      субвенциялар – 1884206,0 мың теңге;</w:t>
      </w:r>
      <w:r>
        <w:br/>
      </w:r>
      <w:r>
        <w:rPr>
          <w:rFonts w:ascii="Times New Roman"/>
          <w:b w:val="false"/>
          <w:i w:val="false"/>
          <w:color w:val="000000"/>
          <w:sz w:val="28"/>
        </w:rPr>
        <w:t>
      бюджеттік кредиттерді өтеу - 356,0 мың теңге;</w:t>
      </w:r>
      <w:r>
        <w:br/>
      </w:r>
      <w:r>
        <w:rPr>
          <w:rFonts w:ascii="Times New Roman"/>
          <w:b w:val="false"/>
          <w:i w:val="false"/>
          <w:color w:val="000000"/>
          <w:sz w:val="28"/>
        </w:rPr>
        <w:t>
      2) шығыстар – 2747233,0 мың теңге;</w:t>
      </w:r>
      <w:r>
        <w:br/>
      </w:r>
      <w:r>
        <w:rPr>
          <w:rFonts w:ascii="Times New Roman"/>
          <w:b w:val="false"/>
          <w:i w:val="false"/>
          <w:color w:val="000000"/>
          <w:sz w:val="28"/>
        </w:rPr>
        <w:t>
      3) қаржы активтері операциясының сальдосы – 13636,3 мың теңге;</w:t>
      </w:r>
      <w:r>
        <w:br/>
      </w:r>
      <w:r>
        <w:rPr>
          <w:rFonts w:ascii="Times New Roman"/>
          <w:b w:val="false"/>
          <w:i w:val="false"/>
          <w:color w:val="000000"/>
          <w:sz w:val="28"/>
        </w:rPr>
        <w:t>
      4) қарыздарды өтеу – 36690,0 мың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төрайымы                   О. Карканица</w:t>
      </w:r>
      <w:r>
        <w:br/>
      </w:r>
      <w:r>
        <w:rPr>
          <w:rFonts w:ascii="Times New Roman"/>
          <w:b w:val="false"/>
          <w:i w:val="false"/>
          <w:color w:val="000000"/>
          <w:sz w:val="28"/>
        </w:rPr>
        <w:t>
 </w:t>
      </w:r>
    </w:p>
    <w:p>
      <w:pPr>
        <w:spacing w:after="0"/>
        <w:ind w:left="0"/>
        <w:jc w:val="both"/>
      </w:pPr>
      <w:r>
        <w:rPr>
          <w:rFonts w:ascii="Times New Roman"/>
          <w:b w:val="false"/>
          <w:i/>
          <w:color w:val="000000"/>
          <w:sz w:val="28"/>
        </w:rPr>
        <w:t>      Көкпекті аудандық</w:t>
      </w:r>
      <w:r>
        <w:br/>
      </w:r>
      <w:r>
        <w:rPr>
          <w:rFonts w:ascii="Times New Roman"/>
          <w:b w:val="false"/>
          <w:i w:val="false"/>
          <w:color w:val="000000"/>
          <w:sz w:val="28"/>
        </w:rPr>
        <w:t>
</w:t>
      </w:r>
      <w:r>
        <w:rPr>
          <w:rFonts w:ascii="Times New Roman"/>
          <w:b w:val="false"/>
          <w:i/>
          <w:color w:val="000000"/>
          <w:sz w:val="28"/>
        </w:rPr>
        <w:t>      мәслихатының хатшысы              Л. Бочкарева</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26-2 сессия шешіміне 1 қосымша</w:t>
      </w:r>
    </w:p>
    <w:bookmarkEnd w:id="2"/>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19-2 сессия шешіміне 1 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54"/>
        <w:gridCol w:w="676"/>
        <w:gridCol w:w="654"/>
        <w:gridCol w:w="9072"/>
        <w:gridCol w:w="2108"/>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9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4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3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2629217,8</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311 478,0</w:t>
            </w:r>
          </w:p>
        </w:tc>
      </w:tr>
      <w:tr>
        <w:trPr>
          <w:trHeight w:val="5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Табысқа және капитал өсіміне табыс салығы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134 400,0</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134 400,0</w:t>
            </w:r>
          </w:p>
        </w:tc>
      </w:tr>
      <w:tr>
        <w:trPr>
          <w:trHeight w:val="45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114 700,0</w:t>
            </w:r>
          </w:p>
        </w:tc>
      </w:tr>
      <w:tr>
        <w:trPr>
          <w:trHeight w:val="46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ұсталынбайтын жеке табыс салығы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8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 бойынша әрекет ететін тұлғалардан алынатын жеке табыс салығы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75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азаматтардан алынатын жеке табыс салығы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111 400,0</w:t>
            </w:r>
          </w:p>
        </w:tc>
      </w:tr>
      <w:tr>
        <w:trPr>
          <w:trHeight w:val="45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111 400,0</w:t>
            </w:r>
          </w:p>
        </w:tc>
      </w:tr>
      <w:tr>
        <w:trPr>
          <w:trHeight w:val="43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111 400,0</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54 557,0</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21 629,0</w:t>
            </w:r>
          </w:p>
        </w:tc>
      </w:tr>
      <w:tr>
        <w:trPr>
          <w:trHeight w:val="39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5 728,0</w:t>
            </w:r>
          </w:p>
        </w:tc>
      </w:tr>
      <w:tr>
        <w:trPr>
          <w:trHeight w:val="39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25 150,0</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2 050,0</w:t>
            </w:r>
          </w:p>
        </w:tc>
      </w:tr>
      <w:tr>
        <w:trPr>
          <w:trHeight w:val="75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салықтар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8 083,0</w:t>
            </w:r>
          </w:p>
        </w:tc>
      </w:tr>
      <w:tr>
        <w:trPr>
          <w:trHeight w:val="43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Акциздерге салықтар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3 388,0</w:t>
            </w:r>
          </w:p>
        </w:tc>
      </w:tr>
      <w:tr>
        <w:trPr>
          <w:trHeight w:val="81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9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2 315,0</w:t>
            </w:r>
          </w:p>
        </w:tc>
      </w:tr>
      <w:tr>
        <w:trPr>
          <w:trHeight w:val="5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5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және (немесе) құжаттар бергені үшін оған уәкілеттігі бар мемлекеттік органдар немесе лауазымды адамдар алатын міндетті төлемдер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3 038,0</w:t>
            </w:r>
          </w:p>
        </w:tc>
      </w:tr>
      <w:tr>
        <w:trPr>
          <w:trHeight w:val="45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жарна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3 038,0</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4 150,0</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8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81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tc>
      </w:tr>
      <w:tr>
        <w:trPr>
          <w:trHeight w:val="43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tc>
      </w:tr>
      <w:tr>
        <w:trPr>
          <w:trHeight w:val="75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капиталдан түсетін түсімдер, соның ішінде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10 933,0</w:t>
            </w:r>
          </w:p>
        </w:tc>
      </w:tr>
      <w:tr>
        <w:trPr>
          <w:trHeight w:val="46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10 933,0</w:t>
            </w:r>
          </w:p>
        </w:tc>
      </w:tr>
      <w:tr>
        <w:trPr>
          <w:trHeight w:val="45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10 933,0</w:t>
            </w:r>
          </w:p>
        </w:tc>
      </w:tr>
      <w:tr>
        <w:trPr>
          <w:trHeight w:val="46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10 933,0</w:t>
            </w:r>
          </w:p>
        </w:tc>
      </w:tr>
      <w:tr>
        <w:trPr>
          <w:trHeight w:val="4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2302300,8</w:t>
            </w:r>
          </w:p>
        </w:tc>
      </w:tr>
      <w:tr>
        <w:trPr>
          <w:trHeight w:val="8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басқарудан жоғары тұрған органдарынан түсетін 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2302300,8</w:t>
            </w:r>
          </w:p>
        </w:tc>
      </w:tr>
      <w:tr>
        <w:trPr>
          <w:trHeight w:val="46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2302300,8</w:t>
            </w:r>
          </w:p>
        </w:tc>
      </w:tr>
      <w:tr>
        <w:trPr>
          <w:trHeight w:val="40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418 094,8</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1884206,0</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75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75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98"/>
        <w:gridCol w:w="861"/>
        <w:gridCol w:w="819"/>
        <w:gridCol w:w="798"/>
        <w:gridCol w:w="7717"/>
        <w:gridCol w:w="2113"/>
      </w:tblGrid>
      <w:tr>
        <w:trPr>
          <w:trHeight w:val="6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7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2747233,0</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235 890,0</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214 348,0</w:t>
            </w:r>
          </w:p>
        </w:tc>
      </w:tr>
      <w:tr>
        <w:trPr>
          <w:trHeight w:val="9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10 123,0</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10 027,0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67 836,0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64 037,0</w:t>
            </w:r>
          </w:p>
        </w:tc>
      </w:tr>
      <w:tr>
        <w:trPr>
          <w:trHeight w:val="8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3 799,0</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136 389,0</w:t>
            </w:r>
          </w:p>
        </w:tc>
      </w:tr>
      <w:tr>
        <w:trPr>
          <w:trHeight w:val="12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131 357,0</w:t>
            </w:r>
          </w:p>
        </w:tc>
      </w:tr>
      <w:tr>
        <w:trPr>
          <w:trHeight w:val="7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5 032,0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11 537,0</w:t>
            </w:r>
          </w:p>
        </w:tc>
      </w:tr>
      <w:tr>
        <w:trPr>
          <w:trHeight w:val="6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11 537,0</w:t>
            </w:r>
          </w:p>
        </w:tc>
      </w:tr>
      <w:tr>
        <w:trPr>
          <w:trHeight w:val="16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11 087,0</w:t>
            </w:r>
          </w:p>
        </w:tc>
      </w:tr>
      <w:tr>
        <w:trPr>
          <w:trHeight w:val="14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10 005,0</w:t>
            </w:r>
          </w:p>
        </w:tc>
      </w:tr>
      <w:tr>
        <w:trPr>
          <w:trHeight w:val="9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10 005,0</w:t>
            </w:r>
          </w:p>
        </w:tc>
      </w:tr>
      <w:tr>
        <w:trPr>
          <w:trHeight w:val="17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9 727,0</w:t>
            </w:r>
          </w:p>
        </w:tc>
      </w:tr>
      <w:tr>
        <w:trPr>
          <w:trHeight w:val="6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1488476,0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54 025,0</w:t>
            </w: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54 025,0</w:t>
            </w:r>
          </w:p>
        </w:tc>
      </w:tr>
      <w:tr>
        <w:trPr>
          <w:trHeight w:val="6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54 025,0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1330142,0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1330142,0</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1317489,0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11 553,0</w:t>
            </w:r>
          </w:p>
        </w:tc>
      </w:tr>
      <w:tr>
        <w:trPr>
          <w:trHeight w:val="16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104 309,0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104 309,0</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4 744,0</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3 065,0</w:t>
            </w:r>
          </w:p>
        </w:tc>
      </w:tr>
      <w:tr>
        <w:trPr>
          <w:trHeight w:val="13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14 100,0</w:t>
            </w:r>
          </w:p>
        </w:tc>
      </w:tr>
      <w:tr>
        <w:trPr>
          <w:trHeight w:val="9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4 439,0</w:t>
            </w:r>
          </w:p>
        </w:tc>
      </w:tr>
      <w:tr>
        <w:trPr>
          <w:trHeight w:val="13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77 761,0</w:t>
            </w:r>
          </w:p>
        </w:tc>
      </w:tr>
      <w:tr>
        <w:trPr>
          <w:trHeight w:val="8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027</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51 851,0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028</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029</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015</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8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3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8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234 802,0</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214 315,0</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214 315,0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32 820,0</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22 945,0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1 595,0</w:t>
            </w:r>
          </w:p>
        </w:tc>
      </w:tr>
      <w:tr>
        <w:trPr>
          <w:trHeight w:val="12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102</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16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103</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7 080,0</w:t>
            </w:r>
          </w:p>
        </w:tc>
      </w:tr>
      <w:tr>
        <w:trPr>
          <w:trHeight w:val="19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14 405,0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33 742,0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015</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23 542,0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9 400,0</w:t>
            </w:r>
          </w:p>
        </w:tc>
      </w:tr>
      <w:tr>
        <w:trPr>
          <w:trHeight w:val="12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46 127,0</w:t>
            </w:r>
          </w:p>
        </w:tc>
      </w:tr>
      <w:tr>
        <w:trPr>
          <w:trHeight w:val="8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3 371,0</w:t>
            </w:r>
          </w:p>
        </w:tc>
      </w:tr>
      <w:tr>
        <w:trPr>
          <w:trHeight w:val="9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26 986,0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015</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26 986,0</w:t>
            </w:r>
          </w:p>
        </w:tc>
      </w:tr>
      <w:tr>
        <w:trPr>
          <w:trHeight w:val="8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30 615,0</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015</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25 615,0</w:t>
            </w:r>
          </w:p>
        </w:tc>
      </w:tr>
      <w:tr>
        <w:trPr>
          <w:trHeight w:val="20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2 160,0</w:t>
            </w:r>
          </w:p>
        </w:tc>
      </w:tr>
      <w:tr>
        <w:trPr>
          <w:trHeight w:val="39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8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14 682,0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14 682,0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20 487,0</w:t>
            </w:r>
          </w:p>
        </w:tc>
      </w:tr>
      <w:tr>
        <w:trPr>
          <w:trHeight w:val="11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20 487,0</w:t>
            </w:r>
          </w:p>
        </w:tc>
      </w:tr>
      <w:tr>
        <w:trPr>
          <w:trHeight w:val="20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17 602,0</w:t>
            </w:r>
          </w:p>
        </w:tc>
      </w:tr>
      <w:tr>
        <w:trPr>
          <w:trHeight w:val="12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8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111 366,0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5 257,0</w:t>
            </w:r>
          </w:p>
        </w:tc>
      </w:tr>
      <w:tr>
        <w:trPr>
          <w:trHeight w:val="15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5 257,0</w:t>
            </w:r>
          </w:p>
        </w:tc>
      </w:tr>
      <w:tr>
        <w:trPr>
          <w:trHeight w:val="9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8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013</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015</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3 390,0</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74 187,3</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1 686,3</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1 686,3</w:t>
            </w:r>
          </w:p>
        </w:tc>
      </w:tr>
      <w:tr>
        <w:trPr>
          <w:trHeight w:val="16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12 336,0</w:t>
            </w:r>
          </w:p>
        </w:tc>
      </w:tr>
      <w:tr>
        <w:trPr>
          <w:trHeight w:val="9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12 336,0</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60 165,0</w:t>
            </w:r>
          </w:p>
        </w:tc>
      </w:tr>
      <w:tr>
        <w:trPr>
          <w:trHeight w:val="15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60 165,0</w:t>
            </w:r>
          </w:p>
        </w:tc>
      </w:tr>
      <w:tr>
        <w:trPr>
          <w:trHeight w:val="8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029</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60 165,0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31 921,7</w:t>
            </w:r>
          </w:p>
        </w:tc>
      </w:tr>
      <w:tr>
        <w:trPr>
          <w:trHeight w:val="11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24 904,7</w:t>
            </w:r>
          </w:p>
        </w:tc>
      </w:tr>
      <w:tr>
        <w:trPr>
          <w:trHeight w:val="6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8 234,0</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7 566,0</w:t>
            </w:r>
          </w:p>
        </w:tc>
      </w:tr>
      <w:tr>
        <w:trPr>
          <w:trHeight w:val="8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8 104,7</w:t>
            </w:r>
          </w:p>
        </w:tc>
      </w:tr>
      <w:tr>
        <w:trPr>
          <w:trHeight w:val="15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7 017,0</w:t>
            </w:r>
          </w:p>
        </w:tc>
      </w:tr>
      <w:tr>
        <w:trPr>
          <w:trHeight w:val="6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7 017,0</w:t>
            </w:r>
          </w:p>
        </w:tc>
      </w:tr>
      <w:tr>
        <w:trPr>
          <w:trHeight w:val="8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169 912,0</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105 837,0</w:t>
            </w:r>
          </w:p>
        </w:tc>
      </w:tr>
      <w:tr>
        <w:trPr>
          <w:trHeight w:val="8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105 837,0</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105 837,0</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17 878,0</w:t>
            </w:r>
          </w:p>
        </w:tc>
      </w:tr>
      <w:tr>
        <w:trPr>
          <w:trHeight w:val="9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17 878,0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5 606,0</w:t>
            </w:r>
          </w:p>
        </w:tc>
      </w:tr>
      <w:tr>
        <w:trPr>
          <w:trHeight w:val="8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5 211,0</w:t>
            </w:r>
          </w:p>
        </w:tc>
      </w:tr>
      <w:tr>
        <w:trPr>
          <w:trHeight w:val="15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7 061,0</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23 424,0</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17 283,0</w:t>
            </w:r>
          </w:p>
        </w:tc>
      </w:tr>
      <w:tr>
        <w:trPr>
          <w:trHeight w:val="7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16 783,0</w:t>
            </w:r>
          </w:p>
        </w:tc>
      </w:tr>
      <w:tr>
        <w:trPr>
          <w:trHeight w:val="8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22 773,0</w:t>
            </w:r>
          </w:p>
        </w:tc>
      </w:tr>
      <w:tr>
        <w:trPr>
          <w:trHeight w:val="9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6 507,0</w:t>
            </w:r>
          </w:p>
        </w:tc>
      </w:tr>
      <w:tr>
        <w:trPr>
          <w:trHeight w:val="11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3 719,0</w:t>
            </w:r>
          </w:p>
        </w:tc>
      </w:tr>
      <w:tr>
        <w:trPr>
          <w:trHeight w:val="12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027</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028</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029</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2 788,0</w:t>
            </w:r>
          </w:p>
        </w:tc>
      </w:tr>
      <w:tr>
        <w:trPr>
          <w:trHeight w:val="8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11 016,0</w:t>
            </w:r>
          </w:p>
        </w:tc>
      </w:tr>
      <w:tr>
        <w:trPr>
          <w:trHeight w:val="15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10 001,0</w:t>
            </w:r>
          </w:p>
        </w:tc>
      </w:tr>
      <w:tr>
        <w:trPr>
          <w:trHeight w:val="7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9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8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5 250,0</w:t>
            </w:r>
          </w:p>
        </w:tc>
      </w:tr>
      <w:tr>
        <w:trPr>
          <w:trHeight w:val="11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5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115 518,8</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18 193,8</w:t>
            </w:r>
          </w:p>
        </w:tc>
      </w:tr>
      <w:tr>
        <w:trPr>
          <w:trHeight w:val="9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1 786,8</w:t>
            </w:r>
          </w:p>
        </w:tc>
      </w:tr>
      <w:tr>
        <w:trPr>
          <w:trHeight w:val="15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1 786,8</w:t>
            </w:r>
          </w:p>
        </w:tc>
      </w:tr>
      <w:tr>
        <w:trPr>
          <w:trHeight w:val="9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16 407,0</w:t>
            </w:r>
          </w:p>
        </w:tc>
      </w:tr>
      <w:tr>
        <w:trPr>
          <w:trHeight w:val="12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15 319,0</w:t>
            </w:r>
          </w:p>
        </w:tc>
      </w:tr>
      <w:tr>
        <w:trPr>
          <w:trHeight w:val="7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1 088,0</w:t>
            </w:r>
          </w:p>
        </w:tc>
      </w:tr>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9 294,0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9 294,0</w:t>
            </w:r>
          </w:p>
        </w:tc>
      </w:tr>
      <w:tr>
        <w:trPr>
          <w:trHeight w:val="15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7 253,0</w:t>
            </w:r>
          </w:p>
        </w:tc>
      </w:tr>
      <w:tr>
        <w:trPr>
          <w:trHeight w:val="15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2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88 031,0</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56 090,0</w:t>
            </w:r>
          </w:p>
        </w:tc>
      </w:tr>
      <w:tr>
        <w:trPr>
          <w:trHeight w:val="16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56 090,0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027</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37 393,0</w:t>
            </w:r>
          </w:p>
        </w:tc>
      </w:tr>
      <w:tr>
        <w:trPr>
          <w:trHeight w:val="8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028</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029</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18 697,0</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31 941,0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31 941,0</w:t>
            </w:r>
          </w:p>
        </w:tc>
      </w:tr>
      <w:tr>
        <w:trPr>
          <w:trHeight w:val="8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7 252,0</w:t>
            </w:r>
          </w:p>
        </w:tc>
      </w:tr>
      <w:tr>
        <w:trPr>
          <w:trHeight w:val="6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7 252,0</w:t>
            </w:r>
          </w:p>
        </w:tc>
      </w:tr>
      <w:tr>
        <w:trPr>
          <w:trHeight w:val="8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7 252,0</w:t>
            </w:r>
          </w:p>
        </w:tc>
      </w:tr>
      <w:tr>
        <w:trPr>
          <w:trHeight w:val="27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қалалық құрылысты игеруді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7 133,0</w:t>
            </w:r>
          </w:p>
        </w:tc>
      </w:tr>
      <w:tr>
        <w:trPr>
          <w:trHeight w:val="8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161 271,0</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48 871,0</w:t>
            </w:r>
          </w:p>
        </w:tc>
      </w:tr>
      <w:tr>
        <w:trPr>
          <w:trHeight w:val="15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48 871,0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48 871,0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015</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48 871,0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112 400,0</w:t>
            </w:r>
          </w:p>
        </w:tc>
      </w:tr>
      <w:tr>
        <w:trPr>
          <w:trHeight w:val="15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112 400,0</w:t>
            </w:r>
          </w:p>
        </w:tc>
      </w:tr>
      <w:tr>
        <w:trPr>
          <w:trHeight w:val="20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111 840,0</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027</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74 597,0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028</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029</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37 243,0</w:t>
            </w:r>
          </w:p>
        </w:tc>
      </w:tr>
      <w:tr>
        <w:trPr>
          <w:trHeight w:val="8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тасымалдауын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18 329,0</w:t>
            </w:r>
          </w:p>
        </w:tc>
      </w:tr>
      <w:tr>
        <w:trPr>
          <w:trHeight w:val="7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6 616,0</w:t>
            </w:r>
          </w:p>
        </w:tc>
      </w:tr>
      <w:tr>
        <w:trPr>
          <w:trHeight w:val="8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6 616,0</w:t>
            </w:r>
          </w:p>
        </w:tc>
      </w:tr>
      <w:tr>
        <w:trPr>
          <w:trHeight w:val="11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5 065,0</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11 713,0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9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9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2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16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8 713,0</w:t>
            </w:r>
          </w:p>
        </w:tc>
      </w:tr>
      <w:tr>
        <w:trPr>
          <w:trHeight w:val="16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8 439,0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198 567,2</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198 567,2</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198 567,2</w:t>
            </w:r>
          </w:p>
        </w:tc>
      </w:tr>
      <w:tr>
        <w:trPr>
          <w:trHeight w:val="8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107 240,2</w:t>
            </w:r>
          </w:p>
        </w:tc>
      </w:tr>
      <w:tr>
        <w:trPr>
          <w:trHeight w:val="16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90 924,0</w:t>
            </w:r>
          </w:p>
        </w:tc>
      </w:tr>
      <w:tr>
        <w:trPr>
          <w:trHeight w:val="19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16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8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экономика және бюджетті жоспарлау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13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13 636,3</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13 636,3</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13 636,3</w:t>
            </w:r>
          </w:p>
        </w:tc>
      </w:tr>
      <w:tr>
        <w:trPr>
          <w:trHeight w:val="8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13 636,3</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13 636,3</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-145005,5</w:t>
            </w:r>
          </w:p>
        </w:tc>
      </w:tr>
      <w:tr>
        <w:trPr>
          <w:trHeight w:val="8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145 005,5</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7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36 690,0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36 690,0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36 690,0</w:t>
            </w:r>
          </w:p>
        </w:tc>
      </w:tr>
      <w:tr>
        <w:trPr>
          <w:trHeight w:val="9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36 690,0</w:t>
            </w:r>
          </w:p>
        </w:tc>
      </w:tr>
      <w:tr>
        <w:trPr>
          <w:trHeight w:val="8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000</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36 690,0</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Қ. Қалдыбаев</w:t>
      </w:r>
    </w:p>
    <w:bookmarkStart w:name="z7" w:id="3"/>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26-2 шешіміне 2 қосымша</w:t>
      </w:r>
    </w:p>
    <w:bookmarkEnd w:id="3"/>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19-2 шешіміне 2 қосымша</w:t>
      </w:r>
    </w:p>
    <w:p>
      <w:pPr>
        <w:spacing w:after="0"/>
        <w:ind w:left="0"/>
        <w:jc w:val="left"/>
      </w:pPr>
      <w:r>
        <w:rPr>
          <w:rFonts w:ascii="Times New Roman"/>
          <w:b/>
          <w:i w:val="false"/>
          <w:color w:val="000000"/>
        </w:rPr>
        <w:t xml:space="preserve">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11360"/>
        <w:gridCol w:w="1829"/>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категорияларына (ҰОС ардагерлеріне, соғыс мүгедектеріне, соғыс ардагерлері және соғыс мүгедектерімен теңестірілгендерге, соғыс жесірлеріне) материалдық көмек көрсетуге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Ауғаныстанда қаза болғандар отбасыларына материалдық көмек көрсетуге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сіңірген еңбегі бар зейнеткерлерге материалдық көмек көрсету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сіңірген еңбегі бар зейнеткерлерге материалдық көмек көрсетуге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Тұрмысы нашар отбасыларының балаларына жоғары оқу орындарына оқуға көмек көрсетуге (оқу ақысы, стипендия, жатақханада тұруға)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алқаларымен марапатталған немесе бұрын «Ардақты ана» атағын алған және «Ана даңқы» 1,2 дәрежелі орденімен марапатталған көп балалы аналарға бір жолғы материалдық көмек беруге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кәмелеттік жасқа толмаған балалары бар көп балалы аналарға бір жолғы материалдық көмек көрсетуге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күтіп-ұстауға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төлеуге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отбасылардың 18 жасқа дейінгі балаларына мемлекеттік жәрдемақы төлеуге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ветеринария саласындағы жергілікті атқарушы органдардың құрылымдарын күтіп-ұстауға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 мамандарын әлеуметтік қолдау шараларын іске асыруға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құруға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жөндеуге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ұстауға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жөндеуге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 мен жастар тәжірибесі бағдарламасын кеңейтуге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 мамандарын әлеуметтік қолдау шараларын іске асыруға бюджеттік кредиттер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ардагерлерін тұрғын үймен қамтамасыз етуге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үйін күрделі жөндеуге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Болғанбаев орта мектебін күрделі жөндеуге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431448,8</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Қ. Қалдыбаев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