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dfce" w14:textId="ca8d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28 желтоқсандағы № 17/152-IV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2010 жылғы 13 желтоқсандағы N 26/227-IV шешімі. Шығыс Қазақстан облысы Әділет департаментінің Катонқарағай аудандық әділет басқармасында 2010 жылғы 14 желтоқсанда N 5-13-81 тіркелді. Қолданылу мерзімінің өтуіне байланысты күші жойылды (Катонқарағай аудандық мәслихатының 2011 жылғы 26 қаңтардағы N 16 хаты)</w:t>
      </w:r>
    </w:p>
    <w:p>
      <w:pPr>
        <w:spacing w:after="0"/>
        <w:ind w:left="0"/>
        <w:jc w:val="both"/>
      </w:pPr>
      <w:bookmarkStart w:name="z9" w:id="0"/>
      <w:r>
        <w:rPr>
          <w:rFonts w:ascii="Times New Roman"/>
          <w:b w:val="false"/>
          <w:i w:val="false"/>
          <w:color w:val="ff0000"/>
          <w:sz w:val="28"/>
        </w:rPr>
        <w:t>
      Ескерту. Қолданылу мерзімінің өтуіне байланысты күші жойылды (Катонқарағай аудандық мәслихатының 2011.01.26 N 16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2009 жылғы 22 желтоқсандағы </w:t>
      </w:r>
      <w:r>
        <w:rPr>
          <w:rFonts w:ascii="Times New Roman"/>
          <w:b w:val="false"/>
          <w:i w:val="false"/>
          <w:color w:val="000000"/>
          <w:sz w:val="28"/>
        </w:rPr>
        <w:t>№ 2162</w:t>
      </w:r>
      <w:r>
        <w:rPr>
          <w:rFonts w:ascii="Times New Roman"/>
          <w:b w:val="false"/>
          <w:i w:val="false"/>
          <w:color w:val="000000"/>
          <w:sz w:val="28"/>
        </w:rPr>
        <w:t xml:space="preserve"> қаулысына өзгерістер енгізу туралы» 2010 жылғы 29 қазандағы </w:t>
      </w:r>
      <w:r>
        <w:rPr>
          <w:rFonts w:ascii="Times New Roman"/>
          <w:b w:val="false"/>
          <w:i w:val="false"/>
          <w:color w:val="000000"/>
          <w:sz w:val="28"/>
        </w:rPr>
        <w:t>№ 1134</w:t>
      </w:r>
      <w:r>
        <w:rPr>
          <w:rFonts w:ascii="Times New Roman"/>
          <w:b w:val="false"/>
          <w:i w:val="false"/>
          <w:color w:val="000000"/>
          <w:sz w:val="28"/>
        </w:rPr>
        <w:t xml:space="preserve"> және «2010 жылға арналған республикалық бюджеттің көрсеткіштерін түзету туралы» 2010 жылғы 29 қарашадағы </w:t>
      </w:r>
      <w:r>
        <w:rPr>
          <w:rFonts w:ascii="Times New Roman"/>
          <w:b w:val="false"/>
          <w:i w:val="false"/>
          <w:color w:val="000000"/>
          <w:sz w:val="28"/>
        </w:rPr>
        <w:t>№ 1274</w:t>
      </w:r>
      <w:r>
        <w:rPr>
          <w:rFonts w:ascii="Times New Roman"/>
          <w:b w:val="false"/>
          <w:i w:val="false"/>
          <w:color w:val="000000"/>
          <w:sz w:val="28"/>
        </w:rPr>
        <w:t xml:space="preserve"> Қазақстан Республикасы Үкіметінің қаулыларына және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10 желтоқсандағы № 25/307-IV (2010 жылғы 13 желтоқсанда нормативтік құқықтық кесімдерді мемлекеттік тіркеудің тізілімінде 2539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Катонқарағай аудандық мәслихатының 2009 жылғы 28 желтоқсандағы № 17/152-IV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5-13-66, «Арай» газетінің 2010 жылғы 15 қаңтардағы № 3 санында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 xml:space="preserve"> 1) тармақшасындағы:</w:t>
      </w:r>
      <w:r>
        <w:br/>
      </w:r>
      <w:r>
        <w:rPr>
          <w:rFonts w:ascii="Times New Roman"/>
          <w:b w:val="false"/>
          <w:i w:val="false"/>
          <w:color w:val="000000"/>
          <w:sz w:val="28"/>
        </w:rPr>
        <w:t>
      «2491150» сандары «2512640,7» сандарымен ауыстырылсын;</w:t>
      </w:r>
      <w:r>
        <w:br/>
      </w:r>
      <w:r>
        <w:rPr>
          <w:rFonts w:ascii="Times New Roman"/>
          <w:b w:val="false"/>
          <w:i w:val="false"/>
          <w:color w:val="000000"/>
          <w:sz w:val="28"/>
        </w:rPr>
        <w:t>
      «2181200» сандары «2202690,7» сандарымен ауыстырылсын;</w:t>
      </w:r>
      <w:r>
        <w:br/>
      </w:r>
      <w:r>
        <w:rPr>
          <w:rFonts w:ascii="Times New Roman"/>
          <w:b w:val="false"/>
          <w:i w:val="false"/>
          <w:color w:val="000000"/>
          <w:sz w:val="28"/>
        </w:rPr>
        <w:t>
      1 тармақтың 2) тармақшасындағы:</w:t>
      </w:r>
      <w:r>
        <w:br/>
      </w:r>
      <w:r>
        <w:rPr>
          <w:rFonts w:ascii="Times New Roman"/>
          <w:b w:val="false"/>
          <w:i w:val="false"/>
          <w:color w:val="000000"/>
          <w:sz w:val="28"/>
        </w:rPr>
        <w:t>
      «2494175» сандары «2515665,7» сандарымен ауыстырылсын;</w:t>
      </w:r>
      <w:r>
        <w:br/>
      </w:r>
      <w:r>
        <w:rPr>
          <w:rFonts w:ascii="Times New Roman"/>
          <w:b w:val="false"/>
          <w:i w:val="false"/>
          <w:color w:val="000000"/>
          <w:sz w:val="28"/>
        </w:rPr>
        <w:t xml:space="preserve">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«Тұрғын үй-коммуналдық шаруашылық» 7 функционалдық тобында 5 бағандағы «182346» сандары «203846» сандарымен ауыстырылсын;</w:t>
      </w:r>
      <w:r>
        <w:br/>
      </w:r>
      <w:r>
        <w:rPr>
          <w:rFonts w:ascii="Times New Roman"/>
          <w:b w:val="false"/>
          <w:i w:val="false"/>
          <w:color w:val="000000"/>
          <w:sz w:val="28"/>
        </w:rPr>
        <w:t>
      467 «Ауданның (облыстық маңызы бар қаланың) құрылыс бөлімі» әкімшісі бойынша 5 бағандағы «111210» сандары «132710» сандарымен ауыстырылсын;</w:t>
      </w:r>
      <w:r>
        <w:br/>
      </w:r>
      <w:r>
        <w:rPr>
          <w:rFonts w:ascii="Times New Roman"/>
          <w:b w:val="false"/>
          <w:i w:val="false"/>
          <w:color w:val="000000"/>
          <w:sz w:val="28"/>
        </w:rPr>
        <w:t>
      006 «Сумен жабдықтау жүйесін дамыту» бағдарламасында 5 бағандағы «111210» сандары «132710» сандарымен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тобында 5 бағандағы «144573» сандары «144563,7» сандарымен ауыстырылсын;</w:t>
      </w:r>
      <w:r>
        <w:br/>
      </w:r>
      <w:r>
        <w:rPr>
          <w:rFonts w:ascii="Times New Roman"/>
          <w:b w:val="false"/>
          <w:i w:val="false"/>
          <w:color w:val="000000"/>
          <w:sz w:val="28"/>
        </w:rPr>
        <w:t>
      453 «Ауданның (облыстық маңызы бар қаланың) экономика және бюджеттік жоспарлау бөлімі» әкімшісі бойынша 5 бағандағы «2956» сандары «2946,7» сандарымен ауыстырылсын;</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бағдарламасында 5 бағандағы «2956» сандары «2946,7»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2009 жылғы 28 желтоқсандағы № 17/152-IV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2010 жылғы 25 қаңтардағы № 18/159-IV шешімімен бекітілген </w:t>
      </w:r>
      <w:r>
        <w:rPr>
          <w:rFonts w:ascii="Times New Roman"/>
          <w:b w:val="false"/>
          <w:i w:val="false"/>
          <w:color w:val="000000"/>
          <w:sz w:val="28"/>
        </w:rPr>
        <w:t>8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Базашев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 хатшысы                 Д. Бралинов</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26/227-IV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1 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7"/>
        <w:gridCol w:w="665"/>
        <w:gridCol w:w="9731"/>
        <w:gridCol w:w="197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2512640,7</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294382</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127271</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127271</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1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r>
      <w:tr>
        <w:trPr>
          <w:trHeight w:val="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17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7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2202690,7</w:t>
            </w:r>
          </w:p>
        </w:tc>
      </w:tr>
      <w:tr>
        <w:trPr>
          <w:trHeight w:val="7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2202690,7</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2202690,7</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2512640,7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84"/>
        <w:gridCol w:w="705"/>
        <w:gridCol w:w="9722"/>
        <w:gridCol w:w="196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2515665,7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8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43051</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102023</w:t>
            </w:r>
          </w:p>
        </w:tc>
      </w:tr>
      <w:tr>
        <w:trPr>
          <w:trHeight w:val="12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98305</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w:t>
            </w:r>
          </w:p>
        </w:tc>
      </w:tr>
      <w:tr>
        <w:trPr>
          <w:trHeight w:val="10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0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15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15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1498163</w:t>
            </w:r>
          </w:p>
        </w:tc>
      </w:tr>
      <w:tr>
        <w:trPr>
          <w:trHeight w:val="9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1443472</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r>
        <w:trPr>
          <w:trHeight w:val="11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10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57552</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167995</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164424</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13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27375</w:t>
            </w:r>
          </w:p>
        </w:tc>
      </w:tr>
      <w:tr>
        <w:trPr>
          <w:trHeight w:val="12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28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2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 1941-1945 ж.ж. Ұлы Отан соғысында Германияны жеңгенi үшiн» медалімен немесе «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w:t>
            </w:r>
          </w:p>
        </w:tc>
      </w:tr>
      <w:tr>
        <w:trPr>
          <w:trHeight w:val="13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203846</w:t>
            </w:r>
          </w:p>
        </w:tc>
      </w:tr>
      <w:tr>
        <w:trPr>
          <w:trHeight w:val="9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27590</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9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103846</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82831</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65568</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w:t>
            </w:r>
          </w:p>
        </w:tc>
      </w:tr>
      <w:tr>
        <w:trPr>
          <w:trHeight w:val="12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10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144563,7</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10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46374</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49211</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49211</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w:t>
            </w:r>
          </w:p>
        </w:tc>
      </w:tr>
      <w:tr>
        <w:trPr>
          <w:trHeight w:val="10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122046</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119697</w:t>
            </w:r>
          </w:p>
        </w:tc>
      </w:tr>
      <w:tr>
        <w:trPr>
          <w:trHeight w:val="9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53397</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11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10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65482</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65482</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61387</w:t>
            </w:r>
          </w:p>
        </w:tc>
      </w:tr>
      <w:tr>
        <w:trPr>
          <w:trHeight w:val="14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12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bl>
    <w:bookmarkStart w:name="z7"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26/227-IV шешіміне 2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17/152-IV шешіміне 7 қосымша</w:t>
      </w:r>
    </w:p>
    <w:p>
      <w:pPr>
        <w:spacing w:after="0"/>
        <w:ind w:left="0"/>
        <w:jc w:val="left"/>
      </w:pPr>
      <w:r>
        <w:rPr>
          <w:rFonts w:ascii="Times New Roman"/>
          <w:b/>
          <w:i w:val="false"/>
          <w:color w:val="000000"/>
        </w:rPr>
        <w:t xml:space="preserve"> 2010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21"/>
        <w:gridCol w:w="700"/>
        <w:gridCol w:w="9710"/>
        <w:gridCol w:w="194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147049</w:t>
            </w:r>
          </w:p>
        </w:tc>
      </w:tr>
      <w:tr>
        <w:trPr>
          <w:trHeight w:val="4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7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12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9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147049</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 желтоқсандағы</w:t>
      </w:r>
      <w:r>
        <w:br/>
      </w:r>
      <w:r>
        <w:rPr>
          <w:rFonts w:ascii="Times New Roman"/>
          <w:b w:val="false"/>
          <w:i w:val="false"/>
          <w:color w:val="000000"/>
          <w:sz w:val="28"/>
        </w:rPr>
        <w:t>
№ 26/227-IV шешіміне 3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8 қосымша</w:t>
      </w:r>
    </w:p>
    <w:p>
      <w:pPr>
        <w:spacing w:after="0"/>
        <w:ind w:left="0"/>
        <w:jc w:val="left"/>
      </w:pPr>
      <w:r>
        <w:rPr>
          <w:rFonts w:ascii="Times New Roman"/>
          <w:b/>
          <w:i w:val="false"/>
          <w:color w:val="000000"/>
        </w:rPr>
        <w:t xml:space="preserve"> 2010 жылға арналған аудандық бюджеттегі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747"/>
        <w:gridCol w:w="726"/>
        <w:gridCol w:w="9742"/>
        <w:gridCol w:w="1965"/>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1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430979,7</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9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10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r>
      <w:tr>
        <w:trPr>
          <w:trHeight w:val="7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101526</w:t>
            </w:r>
          </w:p>
        </w:tc>
      </w:tr>
      <w:tr>
        <w:trPr>
          <w:trHeight w:val="11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5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7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98001</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w:t>
            </w:r>
          </w:p>
        </w:tc>
      </w:tr>
      <w:tr>
        <w:trPr>
          <w:trHeight w:val="9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7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w:t>
            </w:r>
          </w:p>
        </w:tc>
      </w:tr>
      <w:tr>
        <w:trPr>
          <w:trHeight w:val="7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w:t>
            </w:r>
          </w:p>
        </w:tc>
      </w:tr>
      <w:tr>
        <w:trPr>
          <w:trHeight w:val="11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7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5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0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3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142783</w:t>
            </w:r>
          </w:p>
        </w:tc>
      </w:tr>
      <w:tr>
        <w:trPr>
          <w:trHeight w:val="7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9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11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104965</w:t>
            </w:r>
          </w:p>
        </w:tc>
      </w:tr>
      <w:tr>
        <w:trPr>
          <w:trHeight w:val="7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27499</w:t>
            </w:r>
          </w:p>
        </w:tc>
      </w:tr>
      <w:tr>
        <w:trPr>
          <w:trHeight w:val="11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7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11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p>
        </w:tc>
      </w:tr>
      <w:tr>
        <w:trPr>
          <w:trHeight w:val="12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p>
        </w:tc>
      </w:tr>
      <w:tr>
        <w:trPr>
          <w:trHeight w:val="7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12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15410,7</w:t>
            </w:r>
          </w:p>
        </w:tc>
      </w:tr>
      <w:tr>
        <w:trPr>
          <w:trHeight w:val="10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2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w:t>
            </w:r>
          </w:p>
        </w:tc>
      </w:tr>
      <w:tr>
        <w:trPr>
          <w:trHeight w:val="3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10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12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3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