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f7f8" w14:textId="72ef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N 23/167-IV "Семей қаласының 2010-2012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2010 жылғы 2 қарашадағы N 31/214-IV шешімі. Шығыс Қазақстан облысы Әділет департаментінің Семей қаласындағы Әділет басқармасында 2010 жылғы 9 қарашада N 5-2-136 тіркелді. Шешімнің қабылдау мерзімінің өтуіне байланысты қолдану тоқтатылды - Шығыс Қазақстан облысы Семей қаласының мәслихатының 2011 жылғы 28 ақпандағы N 01-26/89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Семей қаласының мәслихатының 2011.02.28 N 01-26/89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22 қазандағы № 24/298-IV «2009 жылғы 21 желтоқсандағы № 17/222-IV «2010-2012 жылдарға арналған облыстық бюджет туралы» шешіміне өзгерістер мен толықтыру енгізу туралы» (нормативтік құқықтық актілерді мемлекеттік тіркеудің тізілімінде 2010 жылғы 28 қазандағы № 2537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29 желтоқсандағы № 23/167-IV «Семей қаласының 2010-2012 жылдарға арналған бюджеті туралы» (нормативтік құқықтық актілерді мемлекеттік тіркеудің тізілімінде 2009 жылғы 30 желтоқсандағы № 5-2-120 болып тіркелген, 2010 жылғы 7 қаңтардағы № 1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«2010 жылға арналған қалалық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 көлемдерде бекітілсін:</w:t>
      </w:r>
      <w:r>
        <w:br/>
      </w:r>
      <w:r>
        <w:rPr>
          <w:rFonts w:ascii="Times New Roman"/>
          <w:b w:val="false"/>
          <w:i w:val="false"/>
          <w:color w:val="000000"/>
          <w:sz w:val="28"/>
        </w:rPr>
        <w:t>
      1) кірістер – 13 704 760,3 мың теңге:</w:t>
      </w:r>
      <w:r>
        <w:br/>
      </w:r>
      <w:r>
        <w:rPr>
          <w:rFonts w:ascii="Times New Roman"/>
          <w:b w:val="false"/>
          <w:i w:val="false"/>
          <w:color w:val="000000"/>
          <w:sz w:val="28"/>
        </w:rPr>
        <w:t>
      салықтық түсімдер – 6 925 410 мың теңге;</w:t>
      </w:r>
      <w:r>
        <w:br/>
      </w:r>
      <w:r>
        <w:rPr>
          <w:rFonts w:ascii="Times New Roman"/>
          <w:b w:val="false"/>
          <w:i w:val="false"/>
          <w:color w:val="000000"/>
          <w:sz w:val="28"/>
        </w:rPr>
        <w:t>
      салықтық емес түсімдер – 202 287 мың теңге;</w:t>
      </w:r>
      <w:r>
        <w:br/>
      </w:r>
      <w:r>
        <w:rPr>
          <w:rFonts w:ascii="Times New Roman"/>
          <w:b w:val="false"/>
          <w:i w:val="false"/>
          <w:color w:val="000000"/>
          <w:sz w:val="28"/>
        </w:rPr>
        <w:t>
      негізгі капиталды сатудан түсетін түсімдер – 599 957 мың теңге;</w:t>
      </w:r>
      <w:r>
        <w:br/>
      </w:r>
      <w:r>
        <w:rPr>
          <w:rFonts w:ascii="Times New Roman"/>
          <w:b w:val="false"/>
          <w:i w:val="false"/>
          <w:color w:val="000000"/>
          <w:sz w:val="28"/>
        </w:rPr>
        <w:t>
      трансферттердің түсімдері – 5 977 106,3 мың теңге;</w:t>
      </w:r>
      <w:r>
        <w:br/>
      </w:r>
      <w:r>
        <w:rPr>
          <w:rFonts w:ascii="Times New Roman"/>
          <w:b w:val="false"/>
          <w:i w:val="false"/>
          <w:color w:val="000000"/>
          <w:sz w:val="28"/>
        </w:rPr>
        <w:t>
      2) шығындар – 13 867 860,4 мың теңге;</w:t>
      </w:r>
      <w:r>
        <w:br/>
      </w:r>
      <w:r>
        <w:rPr>
          <w:rFonts w:ascii="Times New Roman"/>
          <w:b w:val="false"/>
          <w:i w:val="false"/>
          <w:color w:val="000000"/>
          <w:sz w:val="28"/>
        </w:rPr>
        <w:t>
      3) таза бюджеттік кредит беру – 9 625 мың теңге:</w:t>
      </w:r>
      <w:r>
        <w:br/>
      </w:r>
      <w:r>
        <w:rPr>
          <w:rFonts w:ascii="Times New Roman"/>
          <w:b w:val="false"/>
          <w:i w:val="false"/>
          <w:color w:val="000000"/>
          <w:sz w:val="28"/>
        </w:rPr>
        <w:t>
      бюджеттік кредиттер – 9 793 мың теңге;</w:t>
      </w:r>
      <w:r>
        <w:br/>
      </w:r>
      <w:r>
        <w:rPr>
          <w:rFonts w:ascii="Times New Roman"/>
          <w:b w:val="false"/>
          <w:i w:val="false"/>
          <w:color w:val="000000"/>
          <w:sz w:val="28"/>
        </w:rPr>
        <w:t>
      бюджеттік кредиттерді өтеу – 168 мың теңге;</w:t>
      </w:r>
      <w:r>
        <w:br/>
      </w:r>
      <w:r>
        <w:rPr>
          <w:rFonts w:ascii="Times New Roman"/>
          <w:b w:val="false"/>
          <w:i w:val="false"/>
          <w:color w:val="000000"/>
          <w:sz w:val="28"/>
        </w:rPr>
        <w:t>
      4) қаржы активтерімен жасалатын операциялар бойынша сальдо – 15 000 мың теңге:</w:t>
      </w:r>
      <w:r>
        <w:br/>
      </w:r>
      <w:r>
        <w:rPr>
          <w:rFonts w:ascii="Times New Roman"/>
          <w:b w:val="false"/>
          <w:i w:val="false"/>
          <w:color w:val="000000"/>
          <w:sz w:val="28"/>
        </w:rPr>
        <w:t>
      қаржы активтерін сатып алу – 15 000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187 725,1 мың теңге;</w:t>
      </w:r>
      <w:r>
        <w:br/>
      </w:r>
      <w:r>
        <w:rPr>
          <w:rFonts w:ascii="Times New Roman"/>
          <w:b w:val="false"/>
          <w:i w:val="false"/>
          <w:color w:val="000000"/>
          <w:sz w:val="28"/>
        </w:rPr>
        <w:t>
      6) бюджет тапшылығын қаржыландыру (профицитін пайдалану) – 187 725,1 мың теңге:</w:t>
      </w:r>
      <w:r>
        <w:br/>
      </w:r>
      <w:r>
        <w:rPr>
          <w:rFonts w:ascii="Times New Roman"/>
          <w:b w:val="false"/>
          <w:i w:val="false"/>
          <w:color w:val="000000"/>
          <w:sz w:val="28"/>
        </w:rPr>
        <w:t>
      қарыздардың түсімі – 9 793 мың теңге;</w:t>
      </w:r>
      <w:r>
        <w:br/>
      </w:r>
      <w:r>
        <w:rPr>
          <w:rFonts w:ascii="Times New Roman"/>
          <w:b w:val="false"/>
          <w:i w:val="false"/>
          <w:color w:val="000000"/>
          <w:sz w:val="28"/>
        </w:rPr>
        <w:t>
      қарыздарды өтеу – 168 мың теңге;</w:t>
      </w:r>
      <w:r>
        <w:br/>
      </w:r>
      <w:r>
        <w:rPr>
          <w:rFonts w:ascii="Times New Roman"/>
          <w:b w:val="false"/>
          <w:i w:val="false"/>
          <w:color w:val="000000"/>
          <w:sz w:val="28"/>
        </w:rPr>
        <w:t>
      бюджеттік қаражаттардың пайдаланылатын қалдықтары – 178 100,1 мың теңге».</w:t>
      </w:r>
      <w:r>
        <w:br/>
      </w:r>
      <w:r>
        <w:rPr>
          <w:rFonts w:ascii="Times New Roman"/>
          <w:b w:val="false"/>
          <w:i w:val="false"/>
          <w:color w:val="000000"/>
          <w:sz w:val="28"/>
        </w:rPr>
        <w:t>
</w:t>
      </w:r>
      <w:r>
        <w:rPr>
          <w:rFonts w:ascii="Times New Roman"/>
          <w:b w:val="false"/>
          <w:i w:val="false"/>
          <w:color w:val="000000"/>
          <w:sz w:val="28"/>
        </w:rPr>
        <w:t>
      2. Бекітілсін:</w:t>
      </w:r>
      <w:r>
        <w:br/>
      </w:r>
      <w:r>
        <w:rPr>
          <w:rFonts w:ascii="Times New Roman"/>
          <w:b w:val="false"/>
          <w:i w:val="false"/>
          <w:color w:val="000000"/>
          <w:sz w:val="28"/>
        </w:rPr>
        <w:t>
      Ауданның (облыстық маңызы бар қаланың) жергілікті атқарушы органның резерві – 130 345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абзацтағы «145740» саны «144915» санымен ауыстырылсын;</w:t>
      </w:r>
      <w:r>
        <w:br/>
      </w:r>
      <w:r>
        <w:rPr>
          <w:rFonts w:ascii="Times New Roman"/>
          <w:b w:val="false"/>
          <w:i w:val="false"/>
          <w:color w:val="000000"/>
          <w:sz w:val="28"/>
        </w:rPr>
        <w:t>
      үшінші абзацтағы «1608» саны «1566» санымен ауыстырылсын;</w:t>
      </w:r>
      <w:r>
        <w:br/>
      </w:r>
      <w:r>
        <w:rPr>
          <w:rFonts w:ascii="Times New Roman"/>
          <w:b w:val="false"/>
          <w:i w:val="false"/>
          <w:color w:val="000000"/>
          <w:sz w:val="28"/>
        </w:rPr>
        <w:t>
      төртінші абзацтағы «3480» саны «3410» санымен ауыстырылсын;</w:t>
      </w:r>
      <w:r>
        <w:br/>
      </w:r>
      <w:r>
        <w:rPr>
          <w:rFonts w:ascii="Times New Roman"/>
          <w:b w:val="false"/>
          <w:i w:val="false"/>
          <w:color w:val="000000"/>
          <w:sz w:val="28"/>
        </w:rPr>
        <w:t>
      бесінші абзацтағы «22965» саны «26521» санымен ауыстырылсын;</w:t>
      </w:r>
      <w:r>
        <w:br/>
      </w:r>
      <w:r>
        <w:rPr>
          <w:rFonts w:ascii="Times New Roman"/>
          <w:b w:val="false"/>
          <w:i w:val="false"/>
          <w:color w:val="000000"/>
          <w:sz w:val="28"/>
        </w:rPr>
        <w:t>
      тоғызыншы абзацпен толықтырылсын:</w:t>
      </w:r>
      <w:r>
        <w:br/>
      </w:r>
      <w:r>
        <w:rPr>
          <w:rFonts w:ascii="Times New Roman"/>
          <w:b w:val="false"/>
          <w:i w:val="false"/>
          <w:color w:val="000000"/>
          <w:sz w:val="28"/>
        </w:rPr>
        <w:t>
      Семей қаласын іркіліссіз жылумен қамтамасыз ету үшін бірінші кезектегі жұмыстарды жүргізуге – 50 000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 тармақшасында:</w:t>
      </w:r>
      <w:r>
        <w:br/>
      </w:r>
      <w:r>
        <w:rPr>
          <w:rFonts w:ascii="Times New Roman"/>
          <w:b w:val="false"/>
          <w:i w:val="false"/>
          <w:color w:val="000000"/>
          <w:sz w:val="28"/>
        </w:rPr>
        <w:t>
      бірінші абзацтағы «54597» саны «50597» санымен ауыстырылсын;</w:t>
      </w:r>
      <w:r>
        <w:br/>
      </w:r>
      <w:r>
        <w:rPr>
          <w:rFonts w:ascii="Times New Roman"/>
          <w:b w:val="false"/>
          <w:i w:val="false"/>
          <w:color w:val="000000"/>
          <w:sz w:val="28"/>
        </w:rPr>
        <w:t>
      үшінші абзацтағы «46981» саны «46967» санымен ауыстырылсын;</w:t>
      </w:r>
      <w:r>
        <w:br/>
      </w:r>
      <w:r>
        <w:rPr>
          <w:rFonts w:ascii="Times New Roman"/>
          <w:b w:val="false"/>
          <w:i w:val="false"/>
          <w:color w:val="000000"/>
          <w:sz w:val="28"/>
        </w:rPr>
        <w:t>
      бесінші абзацтағы «38787» саны «38773» санымен ауыстырылсын;</w:t>
      </w:r>
      <w:r>
        <w:br/>
      </w:r>
      <w:r>
        <w:rPr>
          <w:rFonts w:ascii="Times New Roman"/>
          <w:b w:val="false"/>
          <w:i w:val="false"/>
          <w:color w:val="000000"/>
          <w:sz w:val="28"/>
        </w:rPr>
        <w:t>
      алтыншы абзацтағы «14821» саны «13921» санымен ауыстырылсын;</w:t>
      </w:r>
      <w:r>
        <w:br/>
      </w:r>
      <w:r>
        <w:rPr>
          <w:rFonts w:ascii="Times New Roman"/>
          <w:b w:val="false"/>
          <w:i w:val="false"/>
          <w:color w:val="000000"/>
          <w:sz w:val="28"/>
        </w:rPr>
        <w:t>
      жетінші абзацтағы «15667» саны «12736,3» санымен ауыстырылсын;</w:t>
      </w:r>
      <w:r>
        <w:br/>
      </w:r>
      <w:r>
        <w:rPr>
          <w:rFonts w:ascii="Times New Roman"/>
          <w:b w:val="false"/>
          <w:i w:val="false"/>
          <w:color w:val="000000"/>
          <w:sz w:val="28"/>
        </w:rPr>
        <w:t>
      оныншы абзацтағы «89466» саны«83028» санымен ауыстырылсын;</w:t>
      </w:r>
      <w:r>
        <w:br/>
      </w:r>
      <w:r>
        <w:rPr>
          <w:rFonts w:ascii="Times New Roman"/>
          <w:b w:val="false"/>
          <w:i w:val="false"/>
          <w:color w:val="000000"/>
          <w:sz w:val="28"/>
        </w:rPr>
        <w:t>
      он екінші абзацтағы «7138» саны «700»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 тармақшасында</w:t>
      </w:r>
      <w:r>
        <w:rPr>
          <w:rFonts w:ascii="Times New Roman"/>
          <w:b w:val="false"/>
          <w:i w:val="false"/>
          <w:color w:val="000000"/>
          <w:sz w:val="28"/>
        </w:rPr>
        <w:t>:</w:t>
      </w:r>
      <w:r>
        <w:br/>
      </w:r>
      <w:r>
        <w:rPr>
          <w:rFonts w:ascii="Times New Roman"/>
          <w:b w:val="false"/>
          <w:i w:val="false"/>
          <w:color w:val="000000"/>
          <w:sz w:val="28"/>
        </w:rPr>
        <w:t>
      бірінші абзацтағы «194314» саны «179314» санымен ауыстырылсын;</w:t>
      </w:r>
      <w:r>
        <w:br/>
      </w:r>
      <w:r>
        <w:rPr>
          <w:rFonts w:ascii="Times New Roman"/>
          <w:b w:val="false"/>
          <w:i w:val="false"/>
          <w:color w:val="000000"/>
          <w:sz w:val="28"/>
        </w:rPr>
        <w:t>
      екінші абзацтағы «194054» саны «134054» санымен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сессиясының</w:t>
      </w:r>
      <w:r>
        <w:br/>
      </w:r>
      <w:r>
        <w:rPr>
          <w:rFonts w:ascii="Times New Roman"/>
          <w:b w:val="false"/>
          <w:i w:val="false"/>
          <w:color w:val="000000"/>
          <w:sz w:val="28"/>
        </w:rPr>
        <w:t>
</w:t>
      </w:r>
      <w:r>
        <w:rPr>
          <w:rFonts w:ascii="Times New Roman"/>
          <w:b w:val="false"/>
          <w:i/>
          <w:color w:val="000000"/>
          <w:sz w:val="28"/>
        </w:rPr>
        <w:t>      төрағасы                                            Ж. Елубаев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Мирашев</w:t>
      </w:r>
    </w:p>
    <w:bookmarkEnd w:id="0"/>
    <w:bookmarkStart w:name="z11" w:id="1"/>
    <w:p>
      <w:pPr>
        <w:spacing w:after="0"/>
        <w:ind w:left="0"/>
        <w:jc w:val="both"/>
      </w:pPr>
      <w:r>
        <w:rPr>
          <w:rFonts w:ascii="Times New Roman"/>
          <w:b w:val="false"/>
          <w:i w:val="false"/>
          <w:color w:val="000000"/>
          <w:sz w:val="28"/>
        </w:rPr>
        <w:t>
      2010 жылғы 2 қарашадағы</w:t>
      </w:r>
      <w:r>
        <w:br/>
      </w:r>
      <w:r>
        <w:rPr>
          <w:rFonts w:ascii="Times New Roman"/>
          <w:b w:val="false"/>
          <w:i w:val="false"/>
          <w:color w:val="000000"/>
          <w:sz w:val="28"/>
        </w:rPr>
        <w:t>
      № 31/214-IV шешiмге</w:t>
      </w:r>
      <w:r>
        <w:br/>
      </w:r>
      <w:r>
        <w:rPr>
          <w:rFonts w:ascii="Times New Roman"/>
          <w:b w:val="false"/>
          <w:i w:val="false"/>
          <w:color w:val="000000"/>
          <w:sz w:val="28"/>
        </w:rPr>
        <w:t>
      1-қосымша</w:t>
      </w:r>
    </w:p>
    <w:bookmarkEnd w:id="1"/>
    <w:bookmarkStart w:name="z12" w:id="2"/>
    <w:p>
      <w:pPr>
        <w:spacing w:after="0"/>
        <w:ind w:left="0"/>
        <w:jc w:val="left"/>
      </w:pPr>
      <w:r>
        <w:rPr>
          <w:rFonts w:ascii="Times New Roman"/>
          <w:b/>
          <w:i w:val="false"/>
          <w:color w:val="000000"/>
        </w:rPr>
        <w:t xml:space="preserve"> 
      Семей қаласының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771"/>
        <w:gridCol w:w="939"/>
        <w:gridCol w:w="9233"/>
        <w:gridCol w:w="2582"/>
      </w:tblGrid>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13 704 760,3</w:t>
            </w:r>
          </w:p>
        </w:tc>
      </w:tr>
      <w:tr>
        <w:trPr>
          <w:trHeight w:val="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6 925 410,0</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2 945 731,0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2 945 731,0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2 239 334,0</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2 239 334,0</w:t>
            </w:r>
          </w:p>
        </w:tc>
      </w:tr>
      <w:tr>
        <w:trPr>
          <w:trHeight w:val="1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1 314 225,0</w:t>
            </w:r>
          </w:p>
        </w:tc>
      </w:tr>
      <w:tr>
        <w:trPr>
          <w:trHeight w:val="1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699 215,0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188 974,0</w:t>
            </w:r>
          </w:p>
        </w:tc>
      </w:tr>
      <w:tr>
        <w:trPr>
          <w:trHeight w:val="1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424 186,0</w:t>
            </w:r>
          </w:p>
        </w:tc>
      </w:tr>
      <w:tr>
        <w:trPr>
          <w:trHeight w:val="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1 850,0</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356 974,0</w:t>
            </w:r>
          </w:p>
        </w:tc>
      </w:tr>
      <w:tr>
        <w:trPr>
          <w:trHeight w:val="1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89 439,0</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104 615,0</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жүргізгені үшiн алынатын алымдар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119 643,0</w:t>
            </w:r>
          </w:p>
        </w:tc>
      </w:tr>
      <w:tr>
        <w:trPr>
          <w:trHeight w:val="1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43 277,0</w:t>
            </w:r>
          </w:p>
        </w:tc>
      </w:tr>
      <w:tr>
        <w:trPr>
          <w:trHeight w:val="8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69 146,0</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69 146,0</w:t>
            </w:r>
          </w:p>
        </w:tc>
      </w:tr>
      <w:tr>
        <w:trPr>
          <w:trHeight w:val="1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202 287,0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37 849,0</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8 047,0</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28 776,0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14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12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1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159 638,0</w:t>
            </w:r>
          </w:p>
        </w:tc>
      </w:tr>
      <w:tr>
        <w:trPr>
          <w:trHeight w:val="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159 638,0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599 957,0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511 190,0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511 190,0</w:t>
            </w:r>
          </w:p>
        </w:tc>
      </w:tr>
      <w:tr>
        <w:trPr>
          <w:trHeight w:val="1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88 767,0</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78 710,0</w:t>
            </w:r>
          </w:p>
        </w:tc>
      </w:tr>
      <w:tr>
        <w:trPr>
          <w:trHeight w:val="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10 057,0</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5 977 106,3</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5 977 106,3</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5 977 106,3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020"/>
        <w:gridCol w:w="894"/>
        <w:gridCol w:w="1062"/>
        <w:gridCol w:w="7305"/>
        <w:gridCol w:w="2784"/>
      </w:tblGrid>
      <w:tr>
        <w:trPr>
          <w:trHeight w:val="5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13 867 860,4</w:t>
            </w:r>
          </w:p>
        </w:tc>
      </w:tr>
      <w:tr>
        <w:trPr>
          <w:trHeight w:val="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372 638,0</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өкiлдi, атқарушы және басқа органдар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277 030,0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15 784,0</w:t>
            </w:r>
          </w:p>
        </w:tc>
      </w:tr>
      <w:tr>
        <w:trPr>
          <w:trHeight w:val="6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171 633,0</w:t>
            </w:r>
          </w:p>
        </w:tc>
      </w:tr>
      <w:tr>
        <w:trPr>
          <w:trHeight w:val="7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165 939,0</w:t>
            </w:r>
          </w:p>
        </w:tc>
      </w:tr>
      <w:tr>
        <w:trPr>
          <w:trHeight w:val="1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5 249,0</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89 613,0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87 789,0</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60 871,0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60 871,0</w:t>
            </w:r>
          </w:p>
        </w:tc>
      </w:tr>
      <w:tr>
        <w:trPr>
          <w:trHeight w:val="10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35 597,0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r>
      <w:tr>
        <w:trPr>
          <w:trHeight w:val="11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23 511,0</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1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34 737,0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34 737,0</w:t>
            </w:r>
          </w:p>
        </w:tc>
      </w:tr>
      <w:tr>
        <w:trPr>
          <w:trHeight w:val="13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34 737,0</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33 853,0</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5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8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1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8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14 224,0</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5 322 507,0</w:t>
            </w:r>
          </w:p>
        </w:tc>
      </w:tr>
      <w:tr>
        <w:trPr>
          <w:trHeight w:val="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477 750,0</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477 750,0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477 750,0</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4 293 455,0</w:t>
            </w:r>
          </w:p>
        </w:tc>
      </w:tr>
      <w:tr>
        <w:trPr>
          <w:trHeight w:val="4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4 293 455,0</w:t>
            </w:r>
          </w:p>
        </w:tc>
      </w:tr>
      <w:tr>
        <w:trPr>
          <w:trHeight w:val="1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4 065 844,0</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227 611,0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93 342,0</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93 342,0</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93 342,0</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457 960,0</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303 136,0</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20 915,0</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10 168,0</w:t>
            </w:r>
          </w:p>
        </w:tc>
      </w:tr>
      <w:tr>
        <w:trPr>
          <w:trHeight w:val="8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49 319,0</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10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216 894,0</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154 824,0</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1 042 984,3</w:t>
            </w:r>
          </w:p>
        </w:tc>
      </w:tr>
      <w:tr>
        <w:trPr>
          <w:trHeight w:val="1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947 928,3</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947 928,3</w:t>
            </w:r>
          </w:p>
        </w:tc>
      </w:tr>
      <w:tr>
        <w:trPr>
          <w:trHeight w:val="1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217 540,0</w:t>
            </w:r>
          </w:p>
        </w:tc>
      </w:tr>
      <w:tr>
        <w:trPr>
          <w:trHeight w:val="13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89 340,0</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42 479,0</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230 230,0</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47 477,0</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44 287,0</w:t>
            </w:r>
          </w:p>
        </w:tc>
      </w:tr>
      <w:tr>
        <w:trPr>
          <w:trHeight w:val="5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126 660,3</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31 994,0</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27 168,0</w:t>
            </w:r>
          </w:p>
        </w:tc>
      </w:tr>
      <w:tr>
        <w:trPr>
          <w:trHeight w:val="27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85 253,0</w:t>
            </w:r>
          </w:p>
        </w:tc>
      </w:tr>
      <w:tr>
        <w:trPr>
          <w:trHeight w:val="6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95 056,0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95 056,0</w:t>
            </w:r>
          </w:p>
        </w:tc>
      </w:tr>
      <w:tr>
        <w:trPr>
          <w:trHeight w:val="10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81 060,0</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3 052,0</w:t>
            </w:r>
          </w:p>
        </w:tc>
      </w:tr>
      <w:tr>
        <w:trPr>
          <w:trHeight w:val="8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10 669,0</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1 522 081,0</w:t>
            </w:r>
          </w:p>
        </w:tc>
      </w:tr>
      <w:tr>
        <w:trPr>
          <w:trHeight w:val="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625 720,0</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62 160,0</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563 560,0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134 054,0</w:t>
            </w:r>
          </w:p>
        </w:tc>
      </w:tr>
      <w:tr>
        <w:trPr>
          <w:trHeight w:val="6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206 206,0</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110 592,0</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112 708,0</w:t>
            </w:r>
          </w:p>
        </w:tc>
      </w:tr>
      <w:tr>
        <w:trPr>
          <w:trHeight w:val="2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547 009,0</w:t>
            </w:r>
          </w:p>
        </w:tc>
      </w:tr>
      <w:tr>
        <w:trPr>
          <w:trHeight w:val="5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7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518 906,0</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33 350,0</w:t>
            </w:r>
          </w:p>
        </w:tc>
      </w:tr>
      <w:tr>
        <w:trPr>
          <w:trHeight w:val="6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435 556,0</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27 554,0</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27 554,0</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349 352,0</w:t>
            </w:r>
          </w:p>
        </w:tc>
      </w:tr>
      <w:tr>
        <w:trPr>
          <w:trHeight w:val="4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343 052,0</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146 851,0</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29 368,0</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160 288,0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603 630,0</w:t>
            </w:r>
          </w:p>
        </w:tc>
      </w:tr>
      <w:tr>
        <w:trPr>
          <w:trHeight w:val="1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115 368,0</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115 368,0</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115 368,0</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64 507,0</w:t>
            </w:r>
          </w:p>
        </w:tc>
      </w:tr>
      <w:tr>
        <w:trPr>
          <w:trHeight w:val="5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64 407,0</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19 685,0</w:t>
            </w:r>
          </w:p>
        </w:tc>
      </w:tr>
      <w:tr>
        <w:trPr>
          <w:trHeight w:val="11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42 441,0</w:t>
            </w:r>
          </w:p>
        </w:tc>
      </w:tr>
      <w:tr>
        <w:trPr>
          <w:trHeight w:val="4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143 153,0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81 637,0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78 072,0</w:t>
            </w:r>
          </w:p>
        </w:tc>
      </w:tr>
      <w:tr>
        <w:trPr>
          <w:trHeight w:val="2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61 516,0</w:t>
            </w:r>
          </w:p>
        </w:tc>
      </w:tr>
      <w:tr>
        <w:trPr>
          <w:trHeight w:val="7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24 126,0</w:t>
            </w:r>
          </w:p>
        </w:tc>
      </w:tr>
      <w:tr>
        <w:trPr>
          <w:trHeight w:val="7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37 390,0</w:t>
            </w:r>
          </w:p>
        </w:tc>
      </w:tr>
      <w:tr>
        <w:trPr>
          <w:trHeight w:val="4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280 602,0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243 794,0</w:t>
            </w:r>
          </w:p>
        </w:tc>
      </w:tr>
      <w:tr>
        <w:trPr>
          <w:trHeight w:val="8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20 408,0</w:t>
            </w:r>
          </w:p>
        </w:tc>
      </w:tr>
      <w:tr>
        <w:trPr>
          <w:trHeight w:val="9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223 386,0</w:t>
            </w:r>
          </w:p>
        </w:tc>
      </w:tr>
      <w:tr>
        <w:trPr>
          <w:trHeight w:val="4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29 331,0</w:t>
            </w:r>
          </w:p>
        </w:tc>
      </w:tr>
      <w:tr>
        <w:trPr>
          <w:trHeight w:val="8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20 823,0</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8 508,0</w:t>
            </w:r>
          </w:p>
        </w:tc>
      </w:tr>
      <w:tr>
        <w:trPr>
          <w:trHeight w:val="4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7 477,0</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4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8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87 371,0</w:t>
            </w:r>
          </w:p>
        </w:tc>
      </w:tr>
      <w:tr>
        <w:trPr>
          <w:trHeight w:val="19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20 464,0</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11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19 081,0</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18 349,0</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20 895,0</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20 895,0</w:t>
            </w:r>
          </w:p>
        </w:tc>
      </w:tr>
      <w:tr>
        <w:trPr>
          <w:trHeight w:val="10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20 895,0</w:t>
            </w:r>
          </w:p>
        </w:tc>
      </w:tr>
      <w:tr>
        <w:trPr>
          <w:trHeight w:val="6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46 012,0</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4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35 900,0</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17 951,0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17 951,0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17 949,0</w:t>
            </w:r>
          </w:p>
        </w:tc>
      </w:tr>
      <w:tr>
        <w:trPr>
          <w:trHeight w:val="8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17 949,0</w:t>
            </w:r>
          </w:p>
        </w:tc>
      </w:tr>
      <w:tr>
        <w:trPr>
          <w:trHeight w:val="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1 051 421,2</w:t>
            </w:r>
          </w:p>
        </w:tc>
      </w:tr>
      <w:tr>
        <w:trPr>
          <w:trHeight w:val="13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239 493,2</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239 493,2</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238 833,2</w:t>
            </w:r>
          </w:p>
        </w:tc>
      </w:tr>
      <w:tr>
        <w:trPr>
          <w:trHeight w:val="4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13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670 900,0</w:t>
            </w:r>
          </w:p>
        </w:tc>
      </w:tr>
      <w:tr>
        <w:trPr>
          <w:trHeight w:val="13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141 028,0</w:t>
            </w:r>
          </w:p>
        </w:tc>
      </w:tr>
      <w:tr>
        <w:trPr>
          <w:trHeight w:val="1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202 279,0</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19 910,0</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19 910,0</w:t>
            </w:r>
          </w:p>
        </w:tc>
      </w:tr>
      <w:tr>
        <w:trPr>
          <w:trHeight w:val="9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19 910,0</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182 369,0</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130 345,0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130 345,0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9 514,0</w:t>
            </w:r>
          </w:p>
        </w:tc>
      </w:tr>
      <w:tr>
        <w:trPr>
          <w:trHeight w:val="9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42 510,0</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42 510,0</w:t>
            </w:r>
          </w:p>
        </w:tc>
      </w:tr>
      <w:tr>
        <w:trPr>
          <w:trHeight w:val="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278 971,9</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278 928,0</w:t>
            </w:r>
          </w:p>
        </w:tc>
      </w:tr>
      <w:tr>
        <w:trPr>
          <w:trHeight w:val="1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8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28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9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1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5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-187 725,1</w:t>
            </w:r>
          </w:p>
        </w:tc>
      </w:tr>
      <w:tr>
        <w:trPr>
          <w:trHeight w:val="5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187 725,1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13" w:id="3"/>
    <w:p>
      <w:pPr>
        <w:spacing w:after="0"/>
        <w:ind w:left="0"/>
        <w:jc w:val="both"/>
      </w:pPr>
      <w:r>
        <w:rPr>
          <w:rFonts w:ascii="Times New Roman"/>
          <w:b w:val="false"/>
          <w:i w:val="false"/>
          <w:color w:val="000000"/>
          <w:sz w:val="28"/>
        </w:rPr>
        <w:t>
      2010 жылғы 2 қарашадағы</w:t>
      </w:r>
      <w:r>
        <w:br/>
      </w:r>
      <w:r>
        <w:rPr>
          <w:rFonts w:ascii="Times New Roman"/>
          <w:b w:val="false"/>
          <w:i w:val="false"/>
          <w:color w:val="000000"/>
          <w:sz w:val="28"/>
        </w:rPr>
        <w:t>
      № 31/214-IV шешiмге</w:t>
      </w:r>
      <w:r>
        <w:br/>
      </w:r>
      <w:r>
        <w:rPr>
          <w:rFonts w:ascii="Times New Roman"/>
          <w:b w:val="false"/>
          <w:i w:val="false"/>
          <w:color w:val="000000"/>
          <w:sz w:val="28"/>
        </w:rPr>
        <w:t>
      2-қосымша</w:t>
      </w:r>
    </w:p>
    <w:bookmarkEnd w:id="3"/>
    <w:bookmarkStart w:name="z14" w:id="4"/>
    <w:p>
      <w:pPr>
        <w:spacing w:after="0"/>
        <w:ind w:left="0"/>
        <w:jc w:val="left"/>
      </w:pPr>
      <w:r>
        <w:rPr>
          <w:rFonts w:ascii="Times New Roman"/>
          <w:b/>
          <w:i w:val="false"/>
          <w:color w:val="000000"/>
        </w:rPr>
        <w:t xml:space="preserve"> 
      2010 жылға арналған бюджеттегі ауылдық округтер мен кенттердің бюджеттік бағдарламалары</w:t>
      </w:r>
    </w:p>
    <w:bookmarkEnd w:id="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675"/>
        <w:gridCol w:w="1047"/>
        <w:gridCol w:w="1271"/>
        <w:gridCol w:w="1653"/>
        <w:gridCol w:w="1316"/>
        <w:gridCol w:w="1204"/>
        <w:gridCol w:w="1272"/>
        <w:gridCol w:w="1249"/>
        <w:gridCol w:w="2126"/>
      </w:tblGrid>
      <w:tr>
        <w:trPr>
          <w:trHeight w:val="135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бағдарламаның атауы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 (селолық)</w:t>
            </w:r>
            <w:r>
              <w:br/>
            </w:r>
            <w:r>
              <w:rPr>
                <w:rFonts w:ascii="Times New Roman"/>
                <w:b w:val="false"/>
                <w:i w:val="false"/>
                <w:color w:val="000000"/>
                <w:sz w:val="20"/>
              </w:rPr>
              <w:t>
округ әкімінің қызметін қамтамасыз</w:t>
            </w:r>
            <w:r>
              <w:br/>
            </w:r>
            <w:r>
              <w:rPr>
                <w:rFonts w:ascii="Times New Roman"/>
                <w:b w:val="false"/>
                <w:i w:val="false"/>
                <w:color w:val="000000"/>
                <w:sz w:val="20"/>
              </w:rPr>
              <w:t>
ету жөніндегі қызметтер»</w:t>
            </w:r>
            <w:r>
              <w:br/>
            </w:r>
            <w:r>
              <w:rPr>
                <w:rFonts w:ascii="Times New Roman"/>
                <w:b w:val="false"/>
                <w:i w:val="false"/>
                <w:color w:val="000000"/>
                <w:sz w:val="20"/>
              </w:rPr>
              <w:t>
001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 санитариясын қамтамасыз</w:t>
            </w:r>
            <w:r>
              <w:br/>
            </w:r>
            <w:r>
              <w:rPr>
                <w:rFonts w:ascii="Times New Roman"/>
                <w:b w:val="false"/>
                <w:i w:val="false"/>
                <w:color w:val="000000"/>
                <w:sz w:val="20"/>
              </w:rPr>
              <w:t>
ету» 009 бағдарламасы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жабдықтауды ұйымдастыру»</w:t>
            </w:r>
            <w:r>
              <w:br/>
            </w:r>
            <w:r>
              <w:rPr>
                <w:rFonts w:ascii="Times New Roman"/>
                <w:b w:val="false"/>
                <w:i w:val="false"/>
                <w:color w:val="000000"/>
                <w:sz w:val="20"/>
              </w:rPr>
              <w:t xml:space="preserve">
014 бағдарламасы </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023 бағдарламасы (республикалық</w:t>
            </w:r>
            <w:r>
              <w:br/>
            </w:r>
            <w:r>
              <w:rPr>
                <w:rFonts w:ascii="Times New Roman"/>
                <w:b w:val="false"/>
                <w:i w:val="false"/>
                <w:color w:val="000000"/>
                <w:sz w:val="20"/>
              </w:rPr>
              <w:t>
бюджеттен</w:t>
            </w:r>
            <w:r>
              <w:br/>
            </w:r>
            <w:r>
              <w:rPr>
                <w:rFonts w:ascii="Times New Roman"/>
                <w:b w:val="false"/>
                <w:i w:val="false"/>
                <w:color w:val="000000"/>
                <w:sz w:val="20"/>
              </w:rPr>
              <w:t>
берілетін трансферттер</w:t>
            </w:r>
            <w:r>
              <w:br/>
            </w:r>
            <w:r>
              <w:rPr>
                <w:rFonts w:ascii="Times New Roman"/>
                <w:b w:val="false"/>
                <w:i w:val="false"/>
                <w:color w:val="000000"/>
                <w:sz w:val="20"/>
              </w:rPr>
              <w:t>
есебiнен</w:t>
            </w:r>
          </w:p>
        </w:tc>
      </w:tr>
      <w:tr>
        <w:trPr>
          <w:trHeight w:val="1605" w:hRule="atLeast"/>
        </w:trPr>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96 462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87 789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77 489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