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28fc" w14:textId="bd82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мөлшерін және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2010 жылғы 18 наурыздағы N 29-208-IV шешімі. Оңтүстік Қазақстан облысы Шардара ауданының Әділет басқармасында 2010 жылғы 7 мамырда N 14-15-91 тіркелді. Күші жойылды - Шардара аудандық мәслихатының 2012 жылғы 17 сәуірдегі N 4-29-V Шешімімен</w:t>
      </w:r>
    </w:p>
    <w:p>
      <w:pPr>
        <w:spacing w:after="0"/>
        <w:ind w:left="0"/>
        <w:jc w:val="both"/>
      </w:pPr>
      <w:r>
        <w:rPr>
          <w:rFonts w:ascii="Times New Roman"/>
          <w:b w:val="false"/>
          <w:i w:val="false"/>
          <w:color w:val="ff0000"/>
          <w:sz w:val="28"/>
        </w:rPr>
        <w:t xml:space="preserve">      Ескерту. Күші жойылды - Шардара аудандық мәслихатының 2012.04.17 </w:t>
      </w:r>
      <w:r>
        <w:rPr>
          <w:rFonts w:ascii="Times New Roman"/>
          <w:b w:val="false"/>
          <w:i w:val="false"/>
          <w:color w:val="ff0000"/>
          <w:sz w:val="28"/>
        </w:rPr>
        <w:t>N 4-29-V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ережесіне,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Оңтүстік Қазақстан облысы Шардара аудандық мәслихатының 2011.10.04 </w:t>
      </w:r>
      <w:r>
        <w:rPr>
          <w:rFonts w:ascii="Times New Roman"/>
          <w:b w:val="false"/>
          <w:i w:val="false"/>
          <w:color w:val="000000"/>
          <w:sz w:val="28"/>
        </w:rPr>
        <w:t>N 47-354-IV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және тәртібі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Сессия төрағасы                            З.Биболов</w:t>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Т.Бердібеков</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2010 жылғы 18 наурыздағы</w:t>
      </w:r>
      <w:r>
        <w:br/>
      </w:r>
      <w:r>
        <w:rPr>
          <w:rFonts w:ascii="Times New Roman"/>
          <w:b w:val="false"/>
          <w:i w:val="false"/>
          <w:color w:val="000000"/>
          <w:sz w:val="28"/>
        </w:rPr>
        <w:t>
      № 29-208-ІV шешіміне қосымша</w:t>
      </w:r>
    </w:p>
    <w:bookmarkEnd w:id="1"/>
    <w:bookmarkStart w:name="z5" w:id="2"/>
    <w:p>
      <w:pPr>
        <w:spacing w:after="0"/>
        <w:ind w:left="0"/>
        <w:jc w:val="left"/>
      </w:pPr>
      <w:r>
        <w:rPr>
          <w:rFonts w:ascii="Times New Roman"/>
          <w:b/>
          <w:i w:val="false"/>
          <w:color w:val="000000"/>
        </w:rPr>
        <w:t xml:space="preserve"> 
Аз қамтамасыз етілген отбасыларға (азаматтарға)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аз қамтамасыз етілген отбасыларға (азаматтарға) тұрғын үй көмегін көрсетудің мөлшері және тәртібі (бұдан әрі – Тәртіп)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әзірленді және аз қамтамасыз етілген отбасыларға (азаматтарға) тұрғын үй көмегін тағайындау және төлеу тәртібін белгілейді. </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жергілікті атқарушы органы.</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3. Шығындардың рұқсат етілген шекті деңгейі отбасы табысының 20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4. Отбасының жиынтық табысын тұрғын үй көмегін тағайындауды жүзеге асыратын уәкілетті орган есептейді.</w:t>
      </w:r>
      <w:r>
        <w:br/>
      </w:r>
      <w:r>
        <w:rPr>
          <w:rFonts w:ascii="Times New Roman"/>
          <w:b w:val="false"/>
          <w:i w:val="false"/>
          <w:color w:val="000000"/>
          <w:sz w:val="28"/>
        </w:rPr>
        <w:t>
</w:t>
      </w:r>
      <w:r>
        <w:rPr>
          <w:rFonts w:ascii="Times New Roman"/>
          <w:b w:val="false"/>
          <w:i w:val="false"/>
          <w:color w:val="000000"/>
          <w:sz w:val="28"/>
        </w:rPr>
        <w:t xml:space="preserve">
      5. Тұрғын үй көмегі қызметтерді жеткізушілер ұсынған шоттар бойынша көрсетіледі. </w:t>
      </w:r>
    </w:p>
    <w:bookmarkEnd w:id="4"/>
    <w:bookmarkStart w:name="z11" w:id="5"/>
    <w:p>
      <w:pPr>
        <w:spacing w:after="0"/>
        <w:ind w:left="0"/>
        <w:jc w:val="left"/>
      </w:pPr>
      <w:r>
        <w:rPr>
          <w:rFonts w:ascii="Times New Roman"/>
          <w:b/>
          <w:i w:val="false"/>
          <w:color w:val="000000"/>
        </w:rPr>
        <w:t xml:space="preserve"> 
      2. Тұрғын үй көмегін алу құқығы</w:t>
      </w:r>
    </w:p>
    <w:bookmarkEnd w:id="5"/>
    <w:bookmarkStart w:name="z12" w:id="6"/>
    <w:p>
      <w:pPr>
        <w:spacing w:after="0"/>
        <w:ind w:left="0"/>
        <w:jc w:val="both"/>
      </w:pPr>
      <w:r>
        <w:rPr>
          <w:rFonts w:ascii="Times New Roman"/>
          <w:b w:val="false"/>
          <w:i w:val="false"/>
          <w:color w:val="000000"/>
          <w:sz w:val="28"/>
        </w:rPr>
        <w:t>      6.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отбасы жиынтық табысының 20 пайызы үлесінен жоғары болған жағдайда тағайындалады.</w:t>
      </w:r>
      <w:r>
        <w:br/>
      </w:r>
      <w:r>
        <w:rPr>
          <w:rFonts w:ascii="Times New Roman"/>
          <w:b w:val="false"/>
          <w:i w:val="false"/>
          <w:color w:val="000000"/>
          <w:sz w:val="28"/>
        </w:rPr>
        <w:t>
      7. Жеке меншігінде біреуден артық тұрғын үйі (пәтер)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8. Бірінші, екінші топтағы мүгедектердің,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органында тіркелмеген кезеңге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xml:space="preserve">
      9. Ұсынылған жұмыстан немесе жұмысқа орналастырудан дәлелсіз себептермен бас тартқан, қоғамдық жұмыстарға қатысуды, оқуын өз бетімен тоқтатқан жұмыссыздардың отбасы тұрғын үй көмегін алу құқығын жоғалтады. </w:t>
      </w:r>
    </w:p>
    <w:bookmarkEnd w:id="6"/>
    <w:bookmarkStart w:name="z15" w:id="7"/>
    <w:p>
      <w:pPr>
        <w:spacing w:after="0"/>
        <w:ind w:left="0"/>
        <w:jc w:val="left"/>
      </w:pPr>
      <w:r>
        <w:rPr>
          <w:rFonts w:ascii="Times New Roman"/>
          <w:b/>
          <w:i w:val="false"/>
          <w:color w:val="000000"/>
        </w:rPr>
        <w:t xml:space="preserve"> 
3. Тұрғын үй көмегін тағайындау тәртібі</w:t>
      </w:r>
    </w:p>
    <w:bookmarkEnd w:id="7"/>
    <w:bookmarkStart w:name="z16" w:id="8"/>
    <w:p>
      <w:pPr>
        <w:spacing w:after="0"/>
        <w:ind w:left="0"/>
        <w:jc w:val="both"/>
      </w:pPr>
      <w:r>
        <w:rPr>
          <w:rFonts w:ascii="Times New Roman"/>
          <w:b w:val="false"/>
          <w:i w:val="false"/>
          <w:color w:val="000000"/>
          <w:sz w:val="28"/>
        </w:rPr>
        <w:t>      10.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11.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12.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13. Уәкілетті орган көшірмелерді түпнұсқалармен салыстырып тексереді, оларды тіркейді және құжаттарды қабылдағаны туралы растаманы өтініш берушіге береді.</w:t>
      </w:r>
      <w:r>
        <w:br/>
      </w:r>
      <w:r>
        <w:rPr>
          <w:rFonts w:ascii="Times New Roman"/>
          <w:b w:val="false"/>
          <w:i w:val="false"/>
          <w:color w:val="000000"/>
          <w:sz w:val="28"/>
        </w:rPr>
        <w:t>
</w:t>
      </w:r>
      <w:r>
        <w:rPr>
          <w:rFonts w:ascii="Times New Roman"/>
          <w:b w:val="false"/>
          <w:i w:val="false"/>
          <w:color w:val="000000"/>
          <w:sz w:val="28"/>
        </w:rPr>
        <w:t>
      14.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бойынша алдыңғы тоқсандағы шығындарды өтеу үшін бюджетте бөлінген қаражат шегінде ақшалай төлем түрінде беріледі.</w:t>
      </w:r>
      <w:r>
        <w:br/>
      </w:r>
      <w:r>
        <w:rPr>
          <w:rFonts w:ascii="Times New Roman"/>
          <w:b w:val="false"/>
          <w:i w:val="false"/>
          <w:color w:val="000000"/>
          <w:sz w:val="28"/>
        </w:rPr>
        <w:t>
</w:t>
      </w:r>
      <w:r>
        <w:rPr>
          <w:rFonts w:ascii="Times New Roman"/>
          <w:b w:val="false"/>
          <w:i w:val="false"/>
          <w:color w:val="000000"/>
          <w:sz w:val="28"/>
        </w:rPr>
        <w:t>
      15. Тұрғын үй көмегін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w:t>
      </w:r>
      <w:r>
        <w:rPr>
          <w:rFonts w:ascii="Times New Roman"/>
          <w:b w:val="false"/>
          <w:i w:val="false"/>
          <w:color w:val="000000"/>
          <w:sz w:val="28"/>
        </w:rPr>
        <w:t>
      16. Уәкілетті орган өтініш берушіден құжаттарды қабылдап алған күннен бастап он жұмыс күн ішінде тұрғын үй көмегін тағайындау (тағайындаудан бас тарту) шешімін қабылдайды.</w:t>
      </w:r>
      <w:r>
        <w:br/>
      </w:r>
      <w:r>
        <w:rPr>
          <w:rFonts w:ascii="Times New Roman"/>
          <w:b w:val="false"/>
          <w:i w:val="false"/>
          <w:color w:val="000000"/>
          <w:sz w:val="28"/>
        </w:rPr>
        <w:t>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17. Тұрғын үй көмегін алушылар 15 күн мерзімде уәкілетті органды тұрғын үй көмегін мөлшерінің өзгеруі үшін негіз болатын немесе оны алу құқығына әсер ететін мән-жайлар туралы хабардар етуге тиіс.</w:t>
      </w:r>
      <w:r>
        <w:br/>
      </w:r>
      <w:r>
        <w:rPr>
          <w:rFonts w:ascii="Times New Roman"/>
          <w:b w:val="false"/>
          <w:i w:val="false"/>
          <w:color w:val="000000"/>
          <w:sz w:val="28"/>
        </w:rPr>
        <w:t>
      17-1. Атаулы әлеуметтік көмекті тағайындау үшін уәкілетті органмен азаматтың (отбасының) жиынтық табысы қолданыстағы заңнамада белгіленген тәртіппен тұрғын үй көмегіне өтініш жасаған тоқсанның алдындағы тоқсанына есептеледі. Тұрғын үй көмегін тағайындауда отбасының жиынтық табысына жеке қосалқы шаруашылықтан түсетін табыстар есепке алынбайды;</w:t>
      </w:r>
      <w:r>
        <w:br/>
      </w:r>
      <w:r>
        <w:rPr>
          <w:rFonts w:ascii="Times New Roman"/>
          <w:b w:val="false"/>
          <w:i w:val="false"/>
          <w:color w:val="000000"/>
          <w:sz w:val="28"/>
        </w:rPr>
        <w:t>
      17-2. Тұрғын үй көмегін есептеу үшін коммуналдық қызметтер ұсынатын коммуналдық қызметтерді тұтынудың нормасымен нормативтері (тұтынудың орта мөлшері) пайдаланады»</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қайтарылады.</w:t>
      </w:r>
      <w:r>
        <w:br/>
      </w:r>
      <w:r>
        <w:rPr>
          <w:rFonts w:ascii="Times New Roman"/>
          <w:b w:val="false"/>
          <w:i w:val="false"/>
          <w:color w:val="000000"/>
          <w:sz w:val="28"/>
        </w:rPr>
        <w:t>
      </w:t>
      </w:r>
      <w:r>
        <w:rPr>
          <w:rFonts w:ascii="Times New Roman"/>
          <w:b w:val="false"/>
          <w:i w:val="false"/>
          <w:color w:val="ff0000"/>
          <w:sz w:val="28"/>
        </w:rPr>
        <w:t xml:space="preserve">Ескерту. Қосымша 17-1 және 17-2 - тармақтарммен толықтырылды - Оңтүстік Қазақстан облысы Шардара аудандық мәслихатының 2011.10.04 </w:t>
      </w:r>
      <w:r>
        <w:rPr>
          <w:rFonts w:ascii="Times New Roman"/>
          <w:b w:val="false"/>
          <w:i w:val="false"/>
          <w:color w:val="000000"/>
          <w:sz w:val="28"/>
        </w:rPr>
        <w:t>N 47-354-IV</w:t>
      </w:r>
      <w:r>
        <w:rPr>
          <w:rFonts w:ascii="Times New Roman"/>
          <w:b w:val="false"/>
          <w:i w:val="false"/>
          <w:color w:val="ff0000"/>
          <w:sz w:val="28"/>
        </w:rPr>
        <w:t xml:space="preserve"> (2011 жылғы 1 қаңтарынан бастап қолданысқа енгізілсін) Шешімімен.</w:t>
      </w:r>
      <w:r>
        <w:rPr>
          <w:rFonts w:ascii="Times New Roman"/>
          <w:b w:val="false"/>
          <w:i w:val="false"/>
          <w:color w:val="000000"/>
          <w:sz w:val="28"/>
        </w:rPr>
        <w:t> </w:t>
      </w:r>
    </w:p>
    <w:bookmarkEnd w:id="8"/>
    <w:bookmarkStart w:name="z23" w:id="9"/>
    <w:p>
      <w:pPr>
        <w:spacing w:after="0"/>
        <w:ind w:left="0"/>
        <w:jc w:val="left"/>
      </w:pPr>
      <w:r>
        <w:rPr>
          <w:rFonts w:ascii="Times New Roman"/>
          <w:b/>
          <w:i w:val="false"/>
          <w:color w:val="000000"/>
        </w:rPr>
        <w:t xml:space="preserve"> 
      4. Тұрғын үй көмегін төлеу</w:t>
      </w:r>
    </w:p>
    <w:bookmarkEnd w:id="9"/>
    <w:p>
      <w:pPr>
        <w:spacing w:after="0"/>
        <w:ind w:left="0"/>
        <w:jc w:val="both"/>
      </w:pPr>
      <w:r>
        <w:rPr>
          <w:rFonts w:ascii="Times New Roman"/>
          <w:b w:val="false"/>
          <w:i w:val="false"/>
          <w:color w:val="000000"/>
          <w:sz w:val="28"/>
        </w:rPr>
        <w:t>      18. Тұрғын үй көмегін төлеуді уәкілетті орган жергілікті бюджетте бөлінген қаражат шегінде екінші деңгейдегі банктер арқылы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