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b1fa" w14:textId="dedb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Көшелердің аттарын өзгерту туралы</w:t>
      </w:r>
    </w:p>
    <w:p>
      <w:pPr>
        <w:spacing w:after="0"/>
        <w:ind w:left="0"/>
        <w:jc w:val="both"/>
      </w:pPr>
      <w:r>
        <w:rPr>
          <w:rFonts w:ascii="Times New Roman"/>
          <w:b w:val="false"/>
          <w:i w:val="false"/>
          <w:color w:val="000000"/>
          <w:sz w:val="28"/>
        </w:rPr>
        <w:t>Оңтүстік Қазақстан облысы Түлкібас ауданы әкімдігі Майлыкент ауылдық округі әкімінің 2010 жылғы 3 қарашадағы N 155 шешімі. Оңтүстік Қазақстан облысы Түлкібас ауданының Әділет басқармасында 2010 жылғы 9 қарашада N 14-14-133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1993 жылы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және ауыл тұрғындарының ұсынысы мен пікірін ескере отырып,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Майлыкент ауылдық округіне қарасты: Т.Рысқұлов ауылындағы «Вишневая» көшесінің аты «Зерде» көшесі, «Заготскотская» көшесінің аты «Бозжорға» көшесі, «Инкубаторная» көшесінің аты «Ғаламат» көшесі, «Космонавтов» бұрылысын «Ұшқыштар» көшесі, «Надречная» көшесінің аты «Арыс» көшесі, «Новостройка» көшесінің аты «Жаңа ғасыр» көшесі, «Подгорная» көшесінің аты «Алатау» көшесі, «Садовая» көшесінің аты «Жемісті» көшесі, «Степная» көшесінің аты «Егіндік» көшесі, «Ящина» көшесінің аты «Келешек» көшесі, «Студенческая» көшесінің аты «Жастықшақ» көшесі деп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бақылауды өз құзыретіме қалдырамын.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Ауылдық округ әкімі                        А.Айтбаева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