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a597" w14:textId="dcfa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2009 жылғы 23 ақпандағы № 21-8-128 "Сарыағаш ауданы бойынша белгіленген жер салығының базалық ставкаларын белгілеу туралы" шешiмiне өзгеріс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 сессиясының 2010 жылғы 21 желтоқсандағы N 43-302-IV шешімі. Оңтүстік Қазақстан облысы Сарыағаш ауданының Әділет басқармасында 2011 жылғы 18 қаңтарда N 14-11-164 тіркелді. Күші жойылды - Оңтүстік Қазақстан облысы Сарыағаш аудандық мәслихатының 2012 жылғы 08 тамыздағы № 9-63-V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Сарыағаш аудандық мәслихатының 27.08.2012 № 9-63-V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(Салық  Кодексі) Кодексінің 387-бабының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  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Сарыағаш аудандық мәслихатының 12 қаңтар 2004 жылғы № 3-8-33 "Сарыағаш ауданындағы жерлерді аймақтарға бөлу жобасын (схемасын) бекіту туралы" шешіміне сәйкес,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"Сарыағаш ауданы бойынша белгіленген жер салығының базалық ставкаларын белгілеу туралы" Сарыағаш аудандық мәслихатының 2009 жылғы 23 ақпандағы № 21-8-128 (нормативтiк құқықтық кесiмдерiн мемлекеттiк тiркеу тiзiлiмiнде № 14-11-97 тiркелген, 2009 жылғы 20 наурыздағы "Сарыағаш" газетiнiң № 34-35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1-тармағы мынадай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Автотұрақтарға (паркингтерге), автомобильге май құю станцияларына және казиноға бөлінген (бөліп шығарылған) жерлерді қоспағанда, Қазақстан Республикасының «Салық және бюджетке төленетін басқа да міндетті төлемдер туралы»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жер салығының базалық ставкалары 50 пайызға жоғарылатылсын».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1-қаңтарынан бастап қолданысқа енгізіледі және ресми жариялануға жатады.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И.Қайсарбеков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Б.Каипов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